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612" w:rsidRPr="00446F9D" w:rsidRDefault="007A6612" w:rsidP="007A6612">
      <w:pPr>
        <w:pStyle w:val="Header"/>
        <w:tabs>
          <w:tab w:val="clear" w:pos="4536"/>
        </w:tabs>
        <w:rPr>
          <w:i/>
        </w:rPr>
      </w:pPr>
      <w:r w:rsidRPr="00446F9D">
        <w:t xml:space="preserve">TSG-RAN WG1 </w:t>
      </w:r>
      <w:r w:rsidR="005D1F07">
        <w:t>#92</w:t>
      </w:r>
      <w:r w:rsidRPr="00446F9D">
        <w:tab/>
      </w:r>
      <w:r w:rsidR="00714F6D">
        <w:t>R1-18</w:t>
      </w:r>
      <w:r w:rsidR="005E6C16">
        <w:t>03233</w:t>
      </w:r>
    </w:p>
    <w:p w:rsidR="007A6612" w:rsidRPr="000833FA" w:rsidRDefault="005D1F07" w:rsidP="007A6612">
      <w:pPr>
        <w:pStyle w:val="Header"/>
        <w:rPr>
          <w:color w:val="000000"/>
        </w:rPr>
      </w:pPr>
      <w:r w:rsidRPr="005D1F07">
        <w:t xml:space="preserve">Athens, Greece, February </w:t>
      </w:r>
      <w:r>
        <w:t xml:space="preserve">26 </w:t>
      </w:r>
      <w:r w:rsidRPr="005D1F07">
        <w:t xml:space="preserve">– March </w:t>
      </w:r>
      <w:r>
        <w:t xml:space="preserve">2, </w:t>
      </w:r>
      <w:r w:rsidRPr="005D1F07">
        <w:t>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0" w:name="Title"/>
      <w:bookmarkEnd w:id="0"/>
      <w:r w:rsidRPr="0003368D">
        <w:tab/>
      </w:r>
      <w:r w:rsidR="00262FC3">
        <w:t xml:space="preserve">Summary of </w:t>
      </w:r>
      <w:r w:rsidR="00C60FA1">
        <w:t>7.</w:t>
      </w:r>
      <w:r w:rsidR="00E86352">
        <w:t>1.</w:t>
      </w:r>
      <w:r w:rsidR="00C60FA1">
        <w:t>3.</w:t>
      </w:r>
      <w:r w:rsidR="00864E96">
        <w:t>3.1</w:t>
      </w:r>
      <w:r w:rsidR="00365BA9">
        <w:t xml:space="preserve"> (</w:t>
      </w:r>
      <w:r w:rsidR="00864E96">
        <w:t>Resource allocation</w:t>
      </w:r>
      <w:r w:rsidR="00365BA9">
        <w:t>)</w:t>
      </w:r>
    </w:p>
    <w:p w:rsidR="00F618ED" w:rsidRPr="00E220C0" w:rsidRDefault="00F618ED" w:rsidP="00F618ED">
      <w:pPr>
        <w:pStyle w:val="Header"/>
        <w:tabs>
          <w:tab w:val="left" w:pos="1800"/>
        </w:tabs>
      </w:pPr>
      <w:r w:rsidRPr="00E220C0">
        <w:t>Agenda Item:</w:t>
      </w:r>
      <w:bookmarkStart w:id="1" w:name="Source"/>
      <w:bookmarkEnd w:id="1"/>
      <w:r w:rsidRPr="00E220C0">
        <w:tab/>
      </w:r>
      <w:bookmarkStart w:id="2" w:name="_Hlk499033340"/>
      <w:r w:rsidR="004F430F">
        <w:t>7</w:t>
      </w:r>
      <w:r w:rsidR="00900A98">
        <w:t>.</w:t>
      </w:r>
      <w:r w:rsidR="00E86352">
        <w:t>1.</w:t>
      </w:r>
      <w:r w:rsidR="00900A98">
        <w:t>3.</w:t>
      </w:r>
      <w:bookmarkEnd w:id="2"/>
      <w:r w:rsidR="00864E96">
        <w:t>3.1</w:t>
      </w:r>
    </w:p>
    <w:p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124EB6" w:rsidRDefault="00D92AB5" w:rsidP="007A6612">
      <w:pPr>
        <w:pStyle w:val="BodyText"/>
      </w:pPr>
      <w:r>
        <w:t xml:space="preserve">In the following, some questions relevant to </w:t>
      </w:r>
      <w:r w:rsidR="001B64CA">
        <w:t>7.</w:t>
      </w:r>
      <w:r w:rsidR="00E86352">
        <w:t>1.</w:t>
      </w:r>
      <w:r w:rsidR="001B64CA">
        <w:t>3.</w:t>
      </w:r>
      <w:r w:rsidR="00864E96">
        <w:t>3.1</w:t>
      </w:r>
      <w:r w:rsidR="00945406">
        <w:t xml:space="preserve"> is provided based on the views expressed in</w:t>
      </w:r>
      <w:r w:rsidR="00172B21">
        <w:t xml:space="preserve"> the contributions listed in the appendix</w:t>
      </w:r>
      <w:r w:rsidR="00A6549D">
        <w:t>.</w:t>
      </w:r>
      <w:r w:rsidR="00E35E76">
        <w:t xml:space="preserve"> </w:t>
      </w:r>
    </w:p>
    <w:p w:rsidR="00E86352" w:rsidRDefault="00AA4A64" w:rsidP="005C579E">
      <w:pPr>
        <w:pStyle w:val="Heading1"/>
      </w:pPr>
      <w:r>
        <w:t>RBG sizes</w:t>
      </w:r>
    </w:p>
    <w:p w:rsidR="00DA4022" w:rsidRDefault="00DA4022" w:rsidP="0061411B">
      <w:pPr>
        <w:pStyle w:val="BodyText"/>
      </w:pPr>
      <w:r>
        <w:t>RBG sizes was briefly discussed in Reno but not in Vancouver. Several proposals have been made and summarized below (config 1 and 2 has been swapped for Qualcomm):</w:t>
      </w:r>
    </w:p>
    <w:p w:rsidR="00DA4022" w:rsidRDefault="00DA4022" w:rsidP="0061411B">
      <w:pPr>
        <w:pStyle w:val="BodyText"/>
      </w:pPr>
      <w:r w:rsidRPr="00DA4022">
        <w:rPr>
          <w:noProof/>
        </w:rPr>
        <w:drawing>
          <wp:inline distT="0" distB="0" distL="0" distR="0">
            <wp:extent cx="5760720" cy="24602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2460295"/>
                    </a:xfrm>
                    <a:prstGeom prst="rect">
                      <a:avLst/>
                    </a:prstGeom>
                    <a:noFill/>
                    <a:ln>
                      <a:noFill/>
                    </a:ln>
                  </pic:spPr>
                </pic:pic>
              </a:graphicData>
            </a:graphic>
          </wp:inline>
        </w:drawing>
      </w:r>
    </w:p>
    <w:p w:rsidR="00DA4022" w:rsidRDefault="00DA4022" w:rsidP="0061411B">
      <w:pPr>
        <w:pStyle w:val="BodyText"/>
      </w:pPr>
      <w:r>
        <w:t xml:space="preserve">The motivation for the different proposals have sometimes been stated (align with MIMO </w:t>
      </w:r>
      <w:proofErr w:type="spellStart"/>
      <w:r>
        <w:t>subband</w:t>
      </w:r>
      <w:proofErr w:type="spellEnd"/>
      <w:r>
        <w:t xml:space="preserve"> sizes, align with RAN4 carrier bandwidths, </w:t>
      </w:r>
      <w:proofErr w:type="spellStart"/>
      <w:r>
        <w:t>etc</w:t>
      </w:r>
      <w:proofErr w:type="spellEnd"/>
      <w:r>
        <w:t xml:space="preserve">), sometimes not.  Furthermore, most proposals are </w:t>
      </w:r>
      <w:proofErr w:type="gramStart"/>
      <w:r>
        <w:t>fairly similar</w:t>
      </w:r>
      <w:proofErr w:type="gramEnd"/>
      <w:r>
        <w:t xml:space="preserve"> although not identical. Hence, since the exact choice of RBG sizes is not expected to be critical and </w:t>
      </w:r>
      <w:r w:rsidR="00681392">
        <w:t>a decision</w:t>
      </w:r>
      <w:r>
        <w:t xml:space="preserve"> needs to be taken, the following proposal is made</w:t>
      </w:r>
      <w:r w:rsidR="00C836F7">
        <w:t>.</w:t>
      </w:r>
    </w:p>
    <w:p w:rsidR="00DA4022" w:rsidRPr="00DA4022" w:rsidRDefault="00DA4022" w:rsidP="0061411B">
      <w:pPr>
        <w:pStyle w:val="BodyText"/>
        <w:rPr>
          <w:b/>
        </w:rPr>
      </w:pPr>
      <w:r w:rsidRPr="00DA4022">
        <w:rPr>
          <w:b/>
        </w:rPr>
        <w:t xml:space="preserve">Proposal: </w:t>
      </w:r>
      <w:r w:rsidR="00695B27" w:rsidRPr="00695B27">
        <w:t>Adopt</w:t>
      </w:r>
      <w:r w:rsidR="00BF3FCA" w:rsidRPr="00695B27">
        <w:t xml:space="preserve"> the following </w:t>
      </w:r>
      <w:r w:rsidR="00695B27" w:rsidRPr="00695B27">
        <w:t>RBG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3083"/>
        <w:gridCol w:w="2857"/>
      </w:tblGrid>
      <w:tr w:rsidR="00DA4022" w:rsidRPr="0048482F" w:rsidTr="00726AF9">
        <w:trPr>
          <w:jc w:val="center"/>
        </w:trPr>
        <w:tc>
          <w:tcPr>
            <w:tcW w:w="3122" w:type="dxa"/>
            <w:vMerge w:val="restart"/>
            <w:shd w:val="clear" w:color="auto" w:fill="D9D9D9"/>
            <w:vAlign w:val="center"/>
          </w:tcPr>
          <w:p w:rsidR="00DA4022" w:rsidRPr="0048482F" w:rsidRDefault="00DA4022" w:rsidP="00726AF9">
            <w:pPr>
              <w:ind w:left="720" w:hanging="720"/>
              <w:jc w:val="center"/>
              <w:rPr>
                <w:rFonts w:ascii="Times" w:eastAsia="Batang" w:hAnsi="Times"/>
                <w:b/>
                <w:color w:val="000000"/>
                <w:lang w:eastAsia="x-none"/>
              </w:rPr>
            </w:pPr>
            <w:r>
              <w:t xml:space="preserve"> </w:t>
            </w:r>
            <w:r>
              <w:rPr>
                <w:rFonts w:ascii="Times" w:eastAsia="Batang" w:hAnsi="Times"/>
                <w:b/>
                <w:color w:val="000000"/>
                <w:lang w:eastAsia="x-none"/>
              </w:rPr>
              <w:t>BWP size (RBs)</w:t>
            </w:r>
          </w:p>
        </w:tc>
        <w:tc>
          <w:tcPr>
            <w:tcW w:w="5940" w:type="dxa"/>
            <w:gridSpan w:val="2"/>
            <w:shd w:val="clear" w:color="auto" w:fill="D9D9D9"/>
            <w:vAlign w:val="center"/>
          </w:tcPr>
          <w:p w:rsidR="00DA4022" w:rsidRDefault="00DA4022" w:rsidP="00726AF9">
            <w:pPr>
              <w:ind w:left="720" w:hanging="720"/>
              <w:jc w:val="center"/>
              <w:rPr>
                <w:rFonts w:ascii="Times" w:eastAsia="Batang" w:hAnsi="Times"/>
                <w:b/>
                <w:color w:val="000000"/>
                <w:lang w:eastAsia="x-none"/>
              </w:rPr>
            </w:pPr>
            <w:r>
              <w:rPr>
                <w:rFonts w:ascii="Times" w:eastAsia="Batang" w:hAnsi="Times"/>
                <w:b/>
                <w:color w:val="000000"/>
                <w:lang w:eastAsia="x-none"/>
              </w:rPr>
              <w:t>RBG size</w:t>
            </w:r>
          </w:p>
        </w:tc>
      </w:tr>
      <w:tr w:rsidR="00DA4022" w:rsidRPr="0048482F" w:rsidTr="00DA4022">
        <w:trPr>
          <w:jc w:val="center"/>
        </w:trPr>
        <w:tc>
          <w:tcPr>
            <w:tcW w:w="3122" w:type="dxa"/>
            <w:vMerge/>
            <w:shd w:val="clear" w:color="auto" w:fill="D9D9D9"/>
            <w:vAlign w:val="center"/>
          </w:tcPr>
          <w:p w:rsidR="00DA4022" w:rsidRDefault="00DA4022" w:rsidP="00726AF9">
            <w:pPr>
              <w:ind w:left="720" w:hanging="720"/>
              <w:jc w:val="center"/>
              <w:rPr>
                <w:rFonts w:ascii="Times" w:eastAsia="Batang" w:hAnsi="Times"/>
                <w:b/>
                <w:color w:val="000000"/>
                <w:lang w:eastAsia="x-none"/>
              </w:rPr>
            </w:pPr>
          </w:p>
        </w:tc>
        <w:tc>
          <w:tcPr>
            <w:tcW w:w="3083" w:type="dxa"/>
            <w:shd w:val="clear" w:color="auto" w:fill="D9D9D9"/>
            <w:vAlign w:val="center"/>
          </w:tcPr>
          <w:p w:rsidR="00DA4022" w:rsidRDefault="00DA4022" w:rsidP="00726AF9">
            <w:pPr>
              <w:ind w:left="720" w:hanging="720"/>
              <w:jc w:val="center"/>
              <w:rPr>
                <w:rFonts w:ascii="Times" w:eastAsia="Batang" w:hAnsi="Times"/>
                <w:b/>
                <w:color w:val="000000"/>
                <w:lang w:eastAsia="x-none"/>
              </w:rPr>
            </w:pPr>
            <w:r>
              <w:rPr>
                <w:rFonts w:ascii="Times" w:eastAsia="Batang" w:hAnsi="Times"/>
                <w:b/>
                <w:color w:val="000000"/>
                <w:lang w:eastAsia="x-none"/>
              </w:rPr>
              <w:t>Config 1</w:t>
            </w:r>
          </w:p>
        </w:tc>
        <w:tc>
          <w:tcPr>
            <w:tcW w:w="2857" w:type="dxa"/>
            <w:shd w:val="clear" w:color="auto" w:fill="D9D9D9"/>
          </w:tcPr>
          <w:p w:rsidR="00DA4022" w:rsidRDefault="00DA4022" w:rsidP="00726AF9">
            <w:pPr>
              <w:ind w:left="720" w:hanging="720"/>
              <w:jc w:val="center"/>
              <w:rPr>
                <w:rFonts w:ascii="Times" w:eastAsia="Batang" w:hAnsi="Times"/>
                <w:b/>
                <w:color w:val="000000"/>
                <w:lang w:eastAsia="x-none"/>
              </w:rPr>
            </w:pPr>
            <w:r>
              <w:rPr>
                <w:rFonts w:ascii="Times" w:eastAsia="Batang" w:hAnsi="Times"/>
                <w:b/>
                <w:color w:val="000000"/>
                <w:lang w:eastAsia="x-none"/>
              </w:rPr>
              <w:t>Config 2</w:t>
            </w:r>
          </w:p>
        </w:tc>
      </w:tr>
      <w:tr w:rsidR="00DA4022" w:rsidRPr="0048482F" w:rsidTr="00DA4022">
        <w:trPr>
          <w:jc w:val="center"/>
        </w:trPr>
        <w:tc>
          <w:tcPr>
            <w:tcW w:w="3122" w:type="dxa"/>
            <w:shd w:val="clear" w:color="auto" w:fill="auto"/>
            <w:vAlign w:val="center"/>
          </w:tcPr>
          <w:p w:rsidR="00DA4022" w:rsidRPr="0048482F" w:rsidRDefault="00DA4022" w:rsidP="00726AF9">
            <w:pPr>
              <w:ind w:left="720" w:hanging="720"/>
              <w:jc w:val="center"/>
              <w:rPr>
                <w:rFonts w:ascii="Times" w:eastAsia="Batang" w:hAnsi="Times"/>
                <w:color w:val="000000"/>
                <w:lang w:eastAsia="x-none"/>
              </w:rPr>
            </w:pPr>
            <w:r>
              <w:rPr>
                <w:rFonts w:ascii="Times" w:eastAsia="Batang" w:hAnsi="Times"/>
                <w:color w:val="000000"/>
                <w:lang w:eastAsia="x-none"/>
              </w:rPr>
              <w:t>– 36</w:t>
            </w:r>
          </w:p>
        </w:tc>
        <w:tc>
          <w:tcPr>
            <w:tcW w:w="3083" w:type="dxa"/>
            <w:shd w:val="clear" w:color="auto" w:fill="auto"/>
            <w:vAlign w:val="center"/>
          </w:tcPr>
          <w:p w:rsidR="00DA4022" w:rsidRPr="0048482F" w:rsidRDefault="00DA4022" w:rsidP="00726AF9">
            <w:pPr>
              <w:ind w:left="720" w:hanging="720"/>
              <w:jc w:val="center"/>
              <w:rPr>
                <w:rFonts w:ascii="Times" w:eastAsia="Batang" w:hAnsi="Times"/>
                <w:color w:val="000000"/>
                <w:lang w:eastAsia="x-none"/>
              </w:rPr>
            </w:pPr>
            <w:r>
              <w:rPr>
                <w:rFonts w:ascii="Times" w:eastAsia="Batang" w:hAnsi="Times"/>
                <w:color w:val="000000"/>
                <w:lang w:eastAsia="x-none"/>
              </w:rPr>
              <w:t>2</w:t>
            </w:r>
          </w:p>
        </w:tc>
        <w:tc>
          <w:tcPr>
            <w:tcW w:w="2857" w:type="dxa"/>
          </w:tcPr>
          <w:p w:rsidR="00DA4022" w:rsidRPr="0048482F" w:rsidRDefault="00DA4022" w:rsidP="00726AF9">
            <w:pPr>
              <w:ind w:left="720" w:hanging="720"/>
              <w:jc w:val="center"/>
              <w:rPr>
                <w:rFonts w:ascii="Times" w:eastAsia="Batang" w:hAnsi="Times"/>
                <w:color w:val="000000"/>
                <w:lang w:eastAsia="x-none"/>
              </w:rPr>
            </w:pPr>
            <w:r>
              <w:rPr>
                <w:rFonts w:ascii="Times" w:eastAsia="Batang" w:hAnsi="Times"/>
                <w:color w:val="000000"/>
                <w:lang w:eastAsia="x-none"/>
              </w:rPr>
              <w:t>4</w:t>
            </w:r>
          </w:p>
        </w:tc>
      </w:tr>
      <w:tr w:rsidR="00DA4022" w:rsidRPr="0048482F" w:rsidTr="00DA4022">
        <w:trPr>
          <w:jc w:val="center"/>
        </w:trPr>
        <w:tc>
          <w:tcPr>
            <w:tcW w:w="3122" w:type="dxa"/>
            <w:shd w:val="clear" w:color="auto" w:fill="auto"/>
            <w:vAlign w:val="center"/>
          </w:tcPr>
          <w:p w:rsidR="00DA4022" w:rsidRPr="0048482F" w:rsidRDefault="00DA4022" w:rsidP="00DA4022">
            <w:pPr>
              <w:ind w:left="720" w:hanging="720"/>
              <w:jc w:val="center"/>
              <w:rPr>
                <w:rFonts w:ascii="Times" w:eastAsia="Batang" w:hAnsi="Times"/>
                <w:color w:val="000000"/>
                <w:lang w:eastAsia="x-none"/>
              </w:rPr>
            </w:pPr>
            <w:r>
              <w:rPr>
                <w:rFonts w:ascii="Times" w:eastAsia="Batang" w:hAnsi="Times"/>
                <w:color w:val="000000"/>
                <w:lang w:eastAsia="x-none"/>
              </w:rPr>
              <w:t>37 – 72</w:t>
            </w:r>
          </w:p>
        </w:tc>
        <w:tc>
          <w:tcPr>
            <w:tcW w:w="3083" w:type="dxa"/>
            <w:shd w:val="clear" w:color="auto" w:fill="auto"/>
            <w:vAlign w:val="center"/>
          </w:tcPr>
          <w:p w:rsidR="00DA4022" w:rsidRPr="0048482F" w:rsidRDefault="00DA4022" w:rsidP="00726AF9">
            <w:pPr>
              <w:ind w:left="720" w:hanging="720"/>
              <w:jc w:val="center"/>
              <w:rPr>
                <w:rFonts w:ascii="Times" w:eastAsia="Batang" w:hAnsi="Times"/>
                <w:color w:val="000000"/>
                <w:lang w:eastAsia="x-none"/>
              </w:rPr>
            </w:pPr>
            <w:r>
              <w:rPr>
                <w:rFonts w:ascii="Times" w:eastAsia="Batang" w:hAnsi="Times"/>
                <w:color w:val="000000"/>
                <w:lang w:eastAsia="x-none"/>
              </w:rPr>
              <w:t>4</w:t>
            </w:r>
          </w:p>
        </w:tc>
        <w:tc>
          <w:tcPr>
            <w:tcW w:w="2857" w:type="dxa"/>
          </w:tcPr>
          <w:p w:rsidR="00DA4022" w:rsidRPr="0048482F" w:rsidRDefault="00DA4022" w:rsidP="00726AF9">
            <w:pPr>
              <w:ind w:left="720" w:hanging="720"/>
              <w:jc w:val="center"/>
              <w:rPr>
                <w:rFonts w:ascii="Times" w:eastAsia="Batang" w:hAnsi="Times"/>
                <w:color w:val="000000"/>
                <w:lang w:eastAsia="x-none"/>
              </w:rPr>
            </w:pPr>
            <w:r>
              <w:rPr>
                <w:rFonts w:ascii="Times" w:eastAsia="Batang" w:hAnsi="Times"/>
                <w:color w:val="000000"/>
                <w:lang w:eastAsia="x-none"/>
              </w:rPr>
              <w:t>8</w:t>
            </w:r>
          </w:p>
        </w:tc>
      </w:tr>
      <w:tr w:rsidR="00DA4022" w:rsidRPr="0048482F" w:rsidTr="00DA4022">
        <w:trPr>
          <w:jc w:val="center"/>
        </w:trPr>
        <w:tc>
          <w:tcPr>
            <w:tcW w:w="3122" w:type="dxa"/>
            <w:shd w:val="clear" w:color="auto" w:fill="auto"/>
            <w:vAlign w:val="center"/>
          </w:tcPr>
          <w:p w:rsidR="00DA4022" w:rsidRPr="0048482F" w:rsidRDefault="00DA4022" w:rsidP="00726AF9">
            <w:pPr>
              <w:ind w:left="720" w:hanging="720"/>
              <w:jc w:val="center"/>
              <w:rPr>
                <w:rFonts w:ascii="Times" w:eastAsia="Batang" w:hAnsi="Times"/>
                <w:color w:val="000000"/>
                <w:lang w:eastAsia="x-none"/>
              </w:rPr>
            </w:pPr>
            <w:r>
              <w:rPr>
                <w:rFonts w:ascii="Times" w:eastAsia="Batang" w:hAnsi="Times"/>
                <w:color w:val="000000"/>
                <w:lang w:eastAsia="x-none"/>
              </w:rPr>
              <w:t>73 – 144</w:t>
            </w:r>
          </w:p>
        </w:tc>
        <w:tc>
          <w:tcPr>
            <w:tcW w:w="3083" w:type="dxa"/>
            <w:shd w:val="clear" w:color="auto" w:fill="auto"/>
            <w:vAlign w:val="center"/>
          </w:tcPr>
          <w:p w:rsidR="00DA4022" w:rsidRPr="0048482F" w:rsidRDefault="00DA4022" w:rsidP="00726AF9">
            <w:pPr>
              <w:ind w:left="720" w:hanging="720"/>
              <w:jc w:val="center"/>
              <w:rPr>
                <w:rFonts w:ascii="Times" w:eastAsia="Batang" w:hAnsi="Times"/>
                <w:color w:val="000000"/>
                <w:lang w:eastAsia="x-none"/>
              </w:rPr>
            </w:pPr>
            <w:r>
              <w:rPr>
                <w:rFonts w:ascii="Times" w:eastAsia="Batang" w:hAnsi="Times"/>
                <w:color w:val="000000"/>
                <w:lang w:eastAsia="x-none"/>
              </w:rPr>
              <w:t>8</w:t>
            </w:r>
          </w:p>
        </w:tc>
        <w:tc>
          <w:tcPr>
            <w:tcW w:w="2857" w:type="dxa"/>
          </w:tcPr>
          <w:p w:rsidR="00DA4022" w:rsidRPr="0048482F" w:rsidRDefault="00DA4022" w:rsidP="00726AF9">
            <w:pPr>
              <w:ind w:left="720" w:hanging="720"/>
              <w:jc w:val="center"/>
              <w:rPr>
                <w:rFonts w:ascii="Times" w:eastAsia="Batang" w:hAnsi="Times"/>
                <w:color w:val="000000"/>
                <w:lang w:eastAsia="x-none"/>
              </w:rPr>
            </w:pPr>
            <w:r>
              <w:rPr>
                <w:rFonts w:ascii="Times" w:eastAsia="Batang" w:hAnsi="Times"/>
                <w:color w:val="000000"/>
                <w:lang w:eastAsia="x-none"/>
              </w:rPr>
              <w:t>16</w:t>
            </w:r>
          </w:p>
        </w:tc>
      </w:tr>
      <w:tr w:rsidR="00DA4022" w:rsidRPr="0048482F" w:rsidTr="00DA4022">
        <w:trPr>
          <w:jc w:val="center"/>
        </w:trPr>
        <w:tc>
          <w:tcPr>
            <w:tcW w:w="3122" w:type="dxa"/>
            <w:shd w:val="clear" w:color="auto" w:fill="auto"/>
            <w:vAlign w:val="center"/>
          </w:tcPr>
          <w:p w:rsidR="00DA4022" w:rsidRPr="0048482F" w:rsidRDefault="00DA4022" w:rsidP="00726AF9">
            <w:pPr>
              <w:ind w:left="720" w:hanging="720"/>
              <w:jc w:val="center"/>
              <w:rPr>
                <w:rFonts w:ascii="Times" w:eastAsia="Batang" w:hAnsi="Times"/>
                <w:color w:val="000000"/>
                <w:lang w:eastAsia="x-none"/>
              </w:rPr>
            </w:pPr>
            <w:r>
              <w:rPr>
                <w:rFonts w:ascii="Times" w:eastAsia="Batang" w:hAnsi="Times"/>
                <w:color w:val="000000"/>
                <w:lang w:eastAsia="x-none"/>
              </w:rPr>
              <w:t>145 – 275</w:t>
            </w:r>
          </w:p>
        </w:tc>
        <w:tc>
          <w:tcPr>
            <w:tcW w:w="3083" w:type="dxa"/>
            <w:shd w:val="clear" w:color="auto" w:fill="auto"/>
            <w:vAlign w:val="center"/>
          </w:tcPr>
          <w:p w:rsidR="00DA4022" w:rsidRPr="0048482F" w:rsidRDefault="00DA4022" w:rsidP="00726AF9">
            <w:pPr>
              <w:ind w:left="720" w:hanging="720"/>
              <w:jc w:val="center"/>
              <w:rPr>
                <w:rFonts w:ascii="Times" w:eastAsia="Batang" w:hAnsi="Times"/>
                <w:color w:val="000000"/>
                <w:lang w:eastAsia="x-none"/>
              </w:rPr>
            </w:pPr>
            <w:r>
              <w:rPr>
                <w:rFonts w:ascii="Times" w:eastAsia="Batang" w:hAnsi="Times"/>
                <w:color w:val="000000"/>
                <w:lang w:eastAsia="x-none"/>
              </w:rPr>
              <w:t>16</w:t>
            </w:r>
          </w:p>
        </w:tc>
        <w:tc>
          <w:tcPr>
            <w:tcW w:w="2857" w:type="dxa"/>
          </w:tcPr>
          <w:p w:rsidR="00DA4022" w:rsidRPr="0048482F" w:rsidRDefault="00DA4022" w:rsidP="00726AF9">
            <w:pPr>
              <w:ind w:left="720" w:hanging="720"/>
              <w:jc w:val="center"/>
              <w:rPr>
                <w:rFonts w:ascii="Times" w:eastAsia="Batang" w:hAnsi="Times"/>
                <w:color w:val="000000"/>
                <w:lang w:eastAsia="x-none"/>
              </w:rPr>
            </w:pPr>
            <w:r>
              <w:rPr>
                <w:rFonts w:ascii="Times" w:eastAsia="Batang" w:hAnsi="Times"/>
                <w:color w:val="000000"/>
                <w:lang w:eastAsia="x-none"/>
              </w:rPr>
              <w:t>16</w:t>
            </w:r>
          </w:p>
        </w:tc>
      </w:tr>
    </w:tbl>
    <w:p w:rsidR="0061411B" w:rsidRPr="0061411B" w:rsidRDefault="0061411B" w:rsidP="0061411B">
      <w:pPr>
        <w:pStyle w:val="BodyText"/>
      </w:pPr>
    </w:p>
    <w:p w:rsidR="00AA4A64" w:rsidRPr="00AA4A64" w:rsidRDefault="00C836F7" w:rsidP="00AA4A64">
      <w:pPr>
        <w:pStyle w:val="BodyText"/>
      </w:pPr>
      <w:r w:rsidRPr="00C836F7">
        <w:rPr>
          <w:noProof/>
        </w:rPr>
        <w:lastRenderedPageBreak/>
        <w:drawing>
          <wp:inline distT="0" distB="0" distL="0" distR="0">
            <wp:extent cx="4542155" cy="2731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2155" cy="2731135"/>
                    </a:xfrm>
                    <a:prstGeom prst="rect">
                      <a:avLst/>
                    </a:prstGeom>
                    <a:noFill/>
                    <a:ln>
                      <a:noFill/>
                    </a:ln>
                  </pic:spPr>
                </pic:pic>
              </a:graphicData>
            </a:graphic>
          </wp:inline>
        </w:drawing>
      </w:r>
    </w:p>
    <w:p w:rsidR="00C477B7" w:rsidRPr="008E0142" w:rsidRDefault="00C477B7" w:rsidP="00AA4A64">
      <w:pPr>
        <w:pStyle w:val="Heading1"/>
      </w:pPr>
      <w:r w:rsidRPr="008E0142">
        <w:t>MCS and TB for initial access</w:t>
      </w:r>
    </w:p>
    <w:p w:rsidR="00C477B7" w:rsidRDefault="00C477B7" w:rsidP="00C477B7">
      <w:pPr>
        <w:pStyle w:val="BodyText"/>
      </w:pPr>
      <w:r>
        <w:t xml:space="preserve">The current MCS and TB size determination is specified for C-RNTI only, while it obviously is needed also for other RNTIs. One simple solution is to update 38.214 and add </w:t>
      </w:r>
      <w:r w:rsidRPr="004B19E4">
        <w:t xml:space="preserve">TC-RNTI, CS-RNTI, RA-RNTI, </w:t>
      </w:r>
      <w:r>
        <w:t>and</w:t>
      </w:r>
      <w:r w:rsidRPr="004B19E4">
        <w:t xml:space="preserve"> P-RNTI</w:t>
      </w:r>
      <w:r>
        <w:t xml:space="preserve"> to the list of RNTIs. </w:t>
      </w:r>
    </w:p>
    <w:p w:rsidR="00C477B7" w:rsidRDefault="00C477B7" w:rsidP="00C477B7">
      <w:pPr>
        <w:pStyle w:val="BodyText"/>
      </w:pPr>
      <w:r w:rsidRPr="004B19E4">
        <w:rPr>
          <w:b/>
        </w:rPr>
        <w:t>Proposal:</w:t>
      </w:r>
      <w:r>
        <w:t xml:space="preserve"> Update 38.214 such that the same MCS and TB size determination as for the D-RNTI is used for the </w:t>
      </w:r>
      <w:r w:rsidRPr="004B19E4">
        <w:t>TC-RNTI, CS-RNTI, RA-RNTI, or P-RNTI</w:t>
      </w:r>
      <w:r>
        <w:t>.</w:t>
      </w:r>
    </w:p>
    <w:p w:rsidR="00C477B7" w:rsidRPr="00C477B7" w:rsidRDefault="00C477B7" w:rsidP="00C477B7">
      <w:pPr>
        <w:pStyle w:val="BodyText"/>
      </w:pPr>
    </w:p>
    <w:p w:rsidR="00AA4A64" w:rsidRDefault="00AA4A64" w:rsidP="00AA4A64">
      <w:pPr>
        <w:pStyle w:val="Heading1"/>
      </w:pPr>
      <w:r>
        <w:t>Default resource allocation</w:t>
      </w:r>
    </w:p>
    <w:p w:rsidR="003C2E9E" w:rsidRDefault="003C2E9E" w:rsidP="00AA4A64">
      <w:pPr>
        <w:pStyle w:val="BodyText"/>
      </w:pPr>
      <w:r>
        <w:t>At least for reception of SIB1 (RMSI), default values for the time-domain resource allocation are needed.</w:t>
      </w:r>
      <w:r w:rsidR="00FD7879">
        <w:t xml:space="preserve"> </w:t>
      </w:r>
      <w:r w:rsidR="00C83084">
        <w:t xml:space="preserve">Based on the small number of proposals (three) made on time-domain resource allocation for DCI formats 0-0 and 1-0, it is hard to draw a detailed conclusion. Separating the allocations for PUSCH and </w:t>
      </w:r>
      <w:proofErr w:type="spellStart"/>
      <w:r w:rsidR="00C83084">
        <w:t>msg</w:t>
      </w:r>
      <w:proofErr w:type="spellEnd"/>
      <w:r w:rsidR="00C83084">
        <w:t xml:space="preserve"> 3 was proposed by </w:t>
      </w:r>
      <w:r w:rsidR="002D145F">
        <w:t>several</w:t>
      </w:r>
      <w:r w:rsidR="00C83084">
        <w:t xml:space="preserve"> companies. </w:t>
      </w:r>
      <w:r w:rsidR="00B6078E">
        <w:t xml:space="preserve">There was also a proposal to use different tables for format 1-0 in CORESET 0 (e.g. RMSI) and other CORESETs. </w:t>
      </w:r>
      <w:r w:rsidR="00C83084">
        <w:t xml:space="preserve">What parts of the tables that can be reconfigured and if there are any linkage to </w:t>
      </w:r>
      <w:proofErr w:type="spellStart"/>
      <w:r w:rsidR="00C83084">
        <w:t>e.g</w:t>
      </w:r>
      <w:proofErr w:type="spellEnd"/>
      <w:r w:rsidR="00C83084">
        <w:t xml:space="preserve"> CORE</w:t>
      </w:r>
      <w:r w:rsidR="00BF1C96">
        <w:t>SE</w:t>
      </w:r>
      <w:r w:rsidR="00C83084">
        <w:t>Ts/search spaces also needs to be discussed.</w:t>
      </w:r>
    </w:p>
    <w:p w:rsidR="00C83084" w:rsidRDefault="00C83084" w:rsidP="00AA4A64">
      <w:pPr>
        <w:pStyle w:val="BodyText"/>
      </w:pPr>
      <w:r>
        <w:t>The proposals extracted from the contributions are outlined in the excel sheet below</w:t>
      </w:r>
      <w:r w:rsidR="00994677">
        <w:t xml:space="preserve"> (open the sheet for PUSCH </w:t>
      </w:r>
      <w:proofErr w:type="spellStart"/>
      <w:r w:rsidR="00994677">
        <w:t>etc</w:t>
      </w:r>
      <w:proofErr w:type="spellEnd"/>
      <w:r w:rsidR="00994677">
        <w:t>)</w:t>
      </w:r>
      <w:r>
        <w:t>.</w:t>
      </w:r>
      <w:r w:rsidR="003E6552">
        <w:t xml:space="preserve"> </w:t>
      </w:r>
    </w:p>
    <w:p w:rsidR="00C83084" w:rsidRDefault="00C83084" w:rsidP="00AA4A64">
      <w:pPr>
        <w:pStyle w:val="BodyText"/>
      </w:pPr>
      <w:r w:rsidRPr="00C83084">
        <w:rPr>
          <w:b/>
        </w:rPr>
        <w:t>Proposal:</w:t>
      </w:r>
      <w:r>
        <w:t xml:space="preserve"> offline discussion</w:t>
      </w:r>
    </w:p>
    <w:p w:rsidR="004A674F" w:rsidRDefault="004A674F" w:rsidP="00AA4A64">
      <w:pPr>
        <w:pStyle w:val="BodyText"/>
      </w:pPr>
      <w:r>
        <w:t>Example of questions to discuss:</w:t>
      </w:r>
    </w:p>
    <w:p w:rsidR="00F776B6" w:rsidRPr="004A674F" w:rsidRDefault="00F776B6" w:rsidP="004A674F">
      <w:pPr>
        <w:pStyle w:val="BodyText"/>
        <w:numPr>
          <w:ilvl w:val="0"/>
          <w:numId w:val="26"/>
        </w:numPr>
      </w:pPr>
      <w:r w:rsidRPr="004A674F">
        <w:t xml:space="preserve">Do we specify the </w:t>
      </w:r>
      <w:r w:rsidR="004A674F" w:rsidRPr="004A674F">
        <w:t>time-domain resource allocation</w:t>
      </w:r>
      <w:r w:rsidRPr="004A674F">
        <w:t xml:space="preserve"> for 0_0 and 1_0 beyond RMSI and MSG3?</w:t>
      </w:r>
    </w:p>
    <w:p w:rsidR="00F776B6" w:rsidRPr="004A674F" w:rsidRDefault="00F776B6" w:rsidP="004A674F">
      <w:pPr>
        <w:pStyle w:val="BodyText"/>
        <w:numPr>
          <w:ilvl w:val="0"/>
          <w:numId w:val="26"/>
        </w:numPr>
      </w:pPr>
      <w:r w:rsidRPr="004A674F">
        <w:t xml:space="preserve">Do we go for 3 bits or 4 bits in the 0_0 and 1_0 </w:t>
      </w:r>
      <w:r w:rsidR="004A674F" w:rsidRPr="004A674F">
        <w:t xml:space="preserve">time-domain resource allocation </w:t>
      </w:r>
      <w:r w:rsidRPr="004A674F">
        <w:t>field?</w:t>
      </w:r>
    </w:p>
    <w:p w:rsidR="00F776B6" w:rsidRPr="004A674F" w:rsidRDefault="00F776B6" w:rsidP="004A674F">
      <w:pPr>
        <w:pStyle w:val="BodyText"/>
        <w:numPr>
          <w:ilvl w:val="0"/>
          <w:numId w:val="26"/>
        </w:numPr>
      </w:pPr>
      <w:r w:rsidRPr="004A674F">
        <w:t>For RMSI: 1 common table or CORESET pattern specific tables?</w:t>
      </w:r>
    </w:p>
    <w:p w:rsidR="00F776B6" w:rsidRPr="004A674F" w:rsidRDefault="00F776B6" w:rsidP="004A674F">
      <w:pPr>
        <w:pStyle w:val="BodyText"/>
        <w:numPr>
          <w:ilvl w:val="0"/>
          <w:numId w:val="26"/>
        </w:numPr>
      </w:pPr>
      <w:r w:rsidRPr="004A674F">
        <w:t>For uplink: 1 common table or separate tables for FDD and TDD</w:t>
      </w:r>
      <w:r w:rsidR="004A674F" w:rsidRPr="004A674F">
        <w:t>?</w:t>
      </w:r>
    </w:p>
    <w:p w:rsidR="00F776B6" w:rsidRPr="004A674F" w:rsidRDefault="00F776B6" w:rsidP="004A674F">
      <w:pPr>
        <w:pStyle w:val="BodyText"/>
        <w:numPr>
          <w:ilvl w:val="0"/>
          <w:numId w:val="26"/>
        </w:numPr>
      </w:pPr>
      <w:r w:rsidRPr="004A674F">
        <w:t>For uplink: How to manage different K2 needs for different SCS</w:t>
      </w:r>
      <w:r w:rsidR="004A674F" w:rsidRPr="004A674F">
        <w:t>?</w:t>
      </w:r>
    </w:p>
    <w:p w:rsidR="00F776B6" w:rsidRDefault="00F776B6" w:rsidP="00AA4A64">
      <w:pPr>
        <w:pStyle w:val="BodyText"/>
      </w:pPr>
    </w:p>
    <w:p w:rsidR="00994677" w:rsidRDefault="00994677" w:rsidP="00AA4A64">
      <w:pPr>
        <w:pStyle w:val="BodyText"/>
      </w:pPr>
    </w:p>
    <w:p w:rsidR="003C2E9E" w:rsidRDefault="00B6078E" w:rsidP="00AA4A64">
      <w:pPr>
        <w:pStyle w:val="BodyText"/>
      </w:pPr>
      <w:r>
        <w:object w:dxaOrig="21697" w:dyaOrig="5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116.25pt" o:ole="">
            <v:imagedata r:id="rId10" o:title=""/>
          </v:shape>
          <o:OLEObject Type="Embed" ProgID="Excel.Sheet.12" ShapeID="_x0000_i1025" DrawAspect="Content" ObjectID="_1581151058" r:id="rId11"/>
        </w:object>
      </w:r>
    </w:p>
    <w:p w:rsidR="003C2E9E" w:rsidRDefault="003C2E9E" w:rsidP="00AA4A64">
      <w:pPr>
        <w:pStyle w:val="BodyText"/>
      </w:pPr>
    </w:p>
    <w:p w:rsidR="00AA4A64" w:rsidRDefault="00AA4A64" w:rsidP="00AA4A64">
      <w:pPr>
        <w:pStyle w:val="Heading1"/>
      </w:pPr>
      <w:r>
        <w:t>Slot aggregation</w:t>
      </w:r>
    </w:p>
    <w:p w:rsidR="00BE69AF" w:rsidRDefault="00BE69AF" w:rsidP="00BE69AF">
      <w:pPr>
        <w:pStyle w:val="BodyText"/>
      </w:pPr>
      <w:r>
        <w:t>Slot aggregation has been agreed according to</w:t>
      </w:r>
    </w:p>
    <w:p w:rsidR="00BE69AF" w:rsidRPr="00A12309" w:rsidRDefault="00BE69AF" w:rsidP="00BE69AF">
      <w:pPr>
        <w:rPr>
          <w:szCs w:val="20"/>
          <w:lang w:eastAsia="x-none"/>
        </w:rPr>
      </w:pPr>
      <w:r w:rsidRPr="00A12309">
        <w:rPr>
          <w:szCs w:val="20"/>
          <w:highlight w:val="green"/>
          <w:lang w:eastAsia="x-none"/>
        </w:rPr>
        <w:t>Agreements</w:t>
      </w:r>
      <w:r w:rsidRPr="00A12309">
        <w:rPr>
          <w:szCs w:val="20"/>
          <w:lang w:eastAsia="x-none"/>
        </w:rPr>
        <w:t>:</w:t>
      </w:r>
    </w:p>
    <w:p w:rsidR="00BE69AF" w:rsidRPr="00A12309" w:rsidRDefault="00BE69AF" w:rsidP="00BE69AF">
      <w:pPr>
        <w:numPr>
          <w:ilvl w:val="0"/>
          <w:numId w:val="17"/>
        </w:numPr>
        <w:rPr>
          <w:szCs w:val="20"/>
        </w:rPr>
      </w:pPr>
      <w:r w:rsidRPr="00A12309">
        <w:rPr>
          <w:szCs w:val="20"/>
        </w:rPr>
        <w:t>In case of slot-aggregation is configured</w:t>
      </w:r>
    </w:p>
    <w:p w:rsidR="00BE69AF" w:rsidRPr="00A12309" w:rsidRDefault="00BE69AF" w:rsidP="00BE69AF">
      <w:pPr>
        <w:numPr>
          <w:ilvl w:val="1"/>
          <w:numId w:val="17"/>
        </w:numPr>
        <w:rPr>
          <w:szCs w:val="20"/>
        </w:rPr>
      </w:pPr>
      <w:r w:rsidRPr="00A12309">
        <w:rPr>
          <w:szCs w:val="20"/>
        </w:rPr>
        <w:t>the same symbol allocation is used across slots in UL</w:t>
      </w:r>
    </w:p>
    <w:p w:rsidR="00BE69AF" w:rsidRPr="00A12309" w:rsidRDefault="00BE69AF" w:rsidP="00BE69AF">
      <w:pPr>
        <w:numPr>
          <w:ilvl w:val="2"/>
          <w:numId w:val="17"/>
        </w:numPr>
        <w:rPr>
          <w:szCs w:val="20"/>
        </w:rPr>
      </w:pPr>
      <w:r w:rsidRPr="00A12309">
        <w:rPr>
          <w:szCs w:val="20"/>
        </w:rPr>
        <w:t>Note: this aligns with the DL case</w:t>
      </w:r>
    </w:p>
    <w:p w:rsidR="00BE69AF" w:rsidRPr="00A12309" w:rsidRDefault="00BE69AF" w:rsidP="00BE69AF">
      <w:pPr>
        <w:numPr>
          <w:ilvl w:val="1"/>
          <w:numId w:val="17"/>
        </w:numPr>
        <w:rPr>
          <w:szCs w:val="20"/>
        </w:rPr>
      </w:pPr>
      <w:r w:rsidRPr="00A12309">
        <w:rPr>
          <w:szCs w:val="20"/>
        </w:rPr>
        <w:t>the TB is repeated across the slots</w:t>
      </w:r>
    </w:p>
    <w:p w:rsidR="00BE69AF" w:rsidRPr="00A12309" w:rsidRDefault="00BE69AF" w:rsidP="00BE69AF">
      <w:pPr>
        <w:numPr>
          <w:ilvl w:val="1"/>
          <w:numId w:val="17"/>
        </w:numPr>
        <w:rPr>
          <w:szCs w:val="20"/>
        </w:rPr>
      </w:pPr>
      <w:r w:rsidRPr="00A12309">
        <w:rPr>
          <w:szCs w:val="20"/>
        </w:rPr>
        <w:t>Discuss further offline the RV order for the DL/UL transmission (scheduled by DCI) spanning multiple slots (also checking the existing agreements made in the coding session)</w:t>
      </w:r>
    </w:p>
    <w:p w:rsidR="00BE69AF" w:rsidRPr="00A12309" w:rsidRDefault="00BE69AF" w:rsidP="00BE69AF">
      <w:pPr>
        <w:numPr>
          <w:ilvl w:val="0"/>
          <w:numId w:val="17"/>
        </w:numPr>
        <w:rPr>
          <w:szCs w:val="20"/>
        </w:rPr>
      </w:pPr>
      <w:r w:rsidRPr="00A12309">
        <w:rPr>
          <w:szCs w:val="20"/>
        </w:rPr>
        <w:t>In case of slot-aggregation is configured, the configuration is limited to rank 1 only for both DL and UL</w:t>
      </w:r>
    </w:p>
    <w:p w:rsidR="00BE69AF" w:rsidRDefault="00BE69AF" w:rsidP="00BE69AF">
      <w:pPr>
        <w:pStyle w:val="BodyText"/>
      </w:pPr>
    </w:p>
    <w:p w:rsidR="00BE69AF" w:rsidRDefault="00BE69AF" w:rsidP="00BE69AF">
      <w:pPr>
        <w:pStyle w:val="BodyText"/>
      </w:pPr>
      <w:r>
        <w:t>Two open issues mentioned in one or more contributions are</w:t>
      </w:r>
    </w:p>
    <w:p w:rsidR="00BE69AF" w:rsidRDefault="00BE69AF" w:rsidP="00BE69AF">
      <w:pPr>
        <w:pStyle w:val="BodyText"/>
        <w:numPr>
          <w:ilvl w:val="0"/>
          <w:numId w:val="18"/>
        </w:numPr>
      </w:pPr>
      <w:r>
        <w:t xml:space="preserve">How to count </w:t>
      </w:r>
      <w:r w:rsidR="00571451">
        <w:t>slots in case of semi-static configuration? Are only DL (and flexible) slots counted for a DL assignment (similarly for UL)?</w:t>
      </w:r>
    </w:p>
    <w:p w:rsidR="00571451" w:rsidRDefault="00571451" w:rsidP="00571451">
      <w:pPr>
        <w:pStyle w:val="BodyText"/>
        <w:numPr>
          <w:ilvl w:val="1"/>
          <w:numId w:val="18"/>
        </w:numPr>
      </w:pPr>
      <w:r>
        <w:t>Counting only slots in the “right direction” makes sense as the UE is not supposed to transmit in an UL slot (and vice versa)</w:t>
      </w:r>
    </w:p>
    <w:p w:rsidR="00571451" w:rsidRDefault="00571451" w:rsidP="00BE69AF">
      <w:pPr>
        <w:pStyle w:val="BodyText"/>
        <w:numPr>
          <w:ilvl w:val="0"/>
          <w:numId w:val="18"/>
        </w:numPr>
      </w:pPr>
      <w:r>
        <w:t>How should the RV order be handled across the slot?</w:t>
      </w:r>
    </w:p>
    <w:p w:rsidR="00571451" w:rsidRDefault="00571451" w:rsidP="00571451">
      <w:pPr>
        <w:pStyle w:val="BodyText"/>
        <w:numPr>
          <w:ilvl w:val="1"/>
          <w:numId w:val="18"/>
        </w:numPr>
      </w:pPr>
      <w:r>
        <w:t>The RV order 0, 2, 3, 1 has been agreed for “transmission without a dynamic grant”</w:t>
      </w:r>
    </w:p>
    <w:p w:rsidR="00571451" w:rsidRDefault="00571451" w:rsidP="00571451">
      <w:pPr>
        <w:pStyle w:val="BodyText"/>
      </w:pPr>
    </w:p>
    <w:p w:rsidR="005504E7" w:rsidRDefault="005504E7" w:rsidP="00571451">
      <w:pPr>
        <w:pStyle w:val="BodyText"/>
      </w:pPr>
      <w:r>
        <w:t xml:space="preserve">One contribution mentioned </w:t>
      </w:r>
      <w:r w:rsidRPr="005504E7">
        <w:t xml:space="preserve">the case </w:t>
      </w:r>
      <w:r>
        <w:t>of</w:t>
      </w:r>
      <w:r w:rsidRPr="005504E7">
        <w:t xml:space="preserve"> multiple repetitions of a TB transmitted or received using mapping type B such that multiple repetitions can map to a single slot</w:t>
      </w:r>
      <w:r>
        <w:t>.</w:t>
      </w:r>
      <w:bookmarkStart w:id="4" w:name="_GoBack"/>
      <w:bookmarkEnd w:id="4"/>
    </w:p>
    <w:p w:rsidR="005504E7" w:rsidRDefault="005504E7" w:rsidP="00571451">
      <w:pPr>
        <w:pStyle w:val="BodyText"/>
      </w:pPr>
    </w:p>
    <w:p w:rsidR="00571451" w:rsidRPr="00571451" w:rsidRDefault="00571451" w:rsidP="00571451">
      <w:pPr>
        <w:pStyle w:val="BodyText"/>
        <w:rPr>
          <w:b/>
        </w:rPr>
      </w:pPr>
      <w:r w:rsidRPr="00571451">
        <w:rPr>
          <w:b/>
        </w:rPr>
        <w:t>Proposal:</w:t>
      </w:r>
    </w:p>
    <w:p w:rsidR="00571451" w:rsidRDefault="00571451" w:rsidP="00571451">
      <w:pPr>
        <w:pStyle w:val="BodyText"/>
        <w:numPr>
          <w:ilvl w:val="0"/>
          <w:numId w:val="19"/>
        </w:numPr>
      </w:pPr>
      <w:r>
        <w:t>For semi-static uplink/downlink configuration, slot aggregation only counts slots in the “right direction”</w:t>
      </w:r>
    </w:p>
    <w:p w:rsidR="00571451" w:rsidRDefault="00571451" w:rsidP="00571451">
      <w:pPr>
        <w:pStyle w:val="BodyText"/>
        <w:numPr>
          <w:ilvl w:val="0"/>
          <w:numId w:val="19"/>
        </w:numPr>
      </w:pPr>
      <w:r>
        <w:t>The RV changes across the slots counted according to 0, 2, 3, 1. The starting position in the cycle is given by the RV field.</w:t>
      </w:r>
    </w:p>
    <w:p w:rsidR="002C0C84" w:rsidRDefault="002C0C84" w:rsidP="002C0C84">
      <w:pPr>
        <w:pStyle w:val="BodyText"/>
      </w:pPr>
    </w:p>
    <w:p w:rsidR="000B3B8F" w:rsidRDefault="000B3B8F" w:rsidP="00681392">
      <w:pPr>
        <w:pStyle w:val="Heading1"/>
      </w:pPr>
      <w:r>
        <w:t>VRB-to-PRB mapping</w:t>
      </w:r>
      <w:r w:rsidR="002C0C84">
        <w:t>, missing details</w:t>
      </w:r>
    </w:p>
    <w:p w:rsidR="000B3B8F" w:rsidRDefault="000B3B8F" w:rsidP="000B3B8F">
      <w:pPr>
        <w:pStyle w:val="BodyText"/>
      </w:pPr>
      <w:r>
        <w:t>The default bundle size for the VRB-to-PRB mapping (in both UL and DL) needs to be agreed</w:t>
      </w:r>
      <w:r w:rsidR="00267533">
        <w:t>. A proposal for bundle size 2 as default was made</w:t>
      </w:r>
      <w:r w:rsidR="002C0C84">
        <w:t xml:space="preserve"> (note that this restricts the PRG size as well)</w:t>
      </w:r>
      <w:r w:rsidR="00267533">
        <w:t>. T</w:t>
      </w:r>
      <w:r>
        <w:t>he coding of the VRB-to-PRB mapping bit in the DCI</w:t>
      </w:r>
      <w:r w:rsidR="00267533">
        <w:t xml:space="preserve"> also needs to be defined</w:t>
      </w:r>
      <w:r>
        <w:t>.</w:t>
      </w:r>
    </w:p>
    <w:p w:rsidR="000B3B8F" w:rsidRDefault="000B3B8F" w:rsidP="000B3B8F">
      <w:pPr>
        <w:pStyle w:val="BodyText"/>
      </w:pPr>
      <w:r>
        <w:t>There was also a proposal on modifying the VRB-to-PRB interleaver to improve the performance.</w:t>
      </w:r>
    </w:p>
    <w:p w:rsidR="00267533" w:rsidRDefault="000B3B8F" w:rsidP="000B3B8F">
      <w:pPr>
        <w:pStyle w:val="BodyText"/>
      </w:pPr>
      <w:r w:rsidRPr="000B3B8F">
        <w:rPr>
          <w:b/>
        </w:rPr>
        <w:t>Proposal</w:t>
      </w:r>
      <w:r>
        <w:t xml:space="preserve">: </w:t>
      </w:r>
    </w:p>
    <w:p w:rsidR="00267533" w:rsidRDefault="000B3B8F" w:rsidP="00267533">
      <w:pPr>
        <w:pStyle w:val="BodyText"/>
        <w:numPr>
          <w:ilvl w:val="0"/>
          <w:numId w:val="25"/>
        </w:numPr>
      </w:pPr>
      <w:r>
        <w:t>Capture interpretation of ‘</w:t>
      </w:r>
      <w:r>
        <w:rPr>
          <w:rFonts w:hint="eastAsia"/>
          <w:lang w:eastAsia="zh-CN"/>
        </w:rPr>
        <w:t>VRB-to-PRB mapping</w:t>
      </w:r>
      <w:r>
        <w:t>’ bit in 38.212 (0=non-interleaved, 1=interleaved).</w:t>
      </w:r>
      <w:r w:rsidR="00267533">
        <w:t xml:space="preserve"> </w:t>
      </w:r>
    </w:p>
    <w:p w:rsidR="000B3B8F" w:rsidRDefault="00267533" w:rsidP="00267533">
      <w:pPr>
        <w:pStyle w:val="BodyText"/>
        <w:numPr>
          <w:ilvl w:val="0"/>
          <w:numId w:val="25"/>
        </w:numPr>
      </w:pPr>
      <w:r>
        <w:t>Non-interleaved mapping is used as default in 38.211 when no ‘</w:t>
      </w:r>
      <w:r>
        <w:rPr>
          <w:rFonts w:hint="eastAsia"/>
          <w:lang w:eastAsia="zh-CN"/>
        </w:rPr>
        <w:t>VRB-to-PRB mapping</w:t>
      </w:r>
      <w:r>
        <w:t>’ bit is present in the DCI.</w:t>
      </w:r>
    </w:p>
    <w:p w:rsidR="00267533" w:rsidRPr="000B3B8F" w:rsidRDefault="00267533" w:rsidP="00267533">
      <w:pPr>
        <w:pStyle w:val="BodyText"/>
        <w:numPr>
          <w:ilvl w:val="0"/>
          <w:numId w:val="25"/>
        </w:numPr>
      </w:pPr>
      <w:r>
        <w:lastRenderedPageBreak/>
        <w:t>The default bundling size is 2.</w:t>
      </w:r>
    </w:p>
    <w:p w:rsidR="00154C5F" w:rsidRDefault="00154C5F" w:rsidP="00681392">
      <w:pPr>
        <w:pStyle w:val="Heading1"/>
      </w:pPr>
      <w:r>
        <w:t>VRB-to-PRB mapping for SIB1 (RMSI)</w:t>
      </w:r>
    </w:p>
    <w:p w:rsidR="00493629" w:rsidRDefault="00154C5F" w:rsidP="00154C5F">
      <w:pPr>
        <w:pStyle w:val="BodyText"/>
      </w:pPr>
      <w:r w:rsidRPr="00BC0DF9">
        <w:t>The VRB-to-PRB interleaver agreed in Vancouver assumed RBs to be divided and aligned based on the CRB grid. However, prior to receiving SIB1 (RMSI), the CRB grid is not known</w:t>
      </w:r>
      <w:r w:rsidR="00493629" w:rsidRPr="00BC0DF9">
        <w:t xml:space="preserve"> (this is </w:t>
      </w:r>
      <w:proofErr w:type="gramStart"/>
      <w:r w:rsidR="00493629" w:rsidRPr="00BC0DF9">
        <w:t>similar to</w:t>
      </w:r>
      <w:proofErr w:type="gramEnd"/>
      <w:r w:rsidR="00493629" w:rsidRPr="00BC0DF9">
        <w:t xml:space="preserve"> the case for DM-RS mapping in CORESET 0). One company proposed to </w:t>
      </w:r>
      <w:r w:rsidR="00BC0DF9" w:rsidRPr="00BC0DF9">
        <w:t>divide the RBs across the initial BWP for reception of RMSI only, otherwise the agreed VRB-to-PRB mapping is used.</w:t>
      </w:r>
      <w:r w:rsidR="002C0C84">
        <w:t xml:space="preserve"> Note that if different alignment is used before and after dedicated RRC configuration</w:t>
      </w:r>
      <w:r w:rsidR="00745D1E">
        <w:t xml:space="preserve"> may impact how the initial BWP can be used for user data simultaneously with RMSI.</w:t>
      </w:r>
    </w:p>
    <w:p w:rsidR="00154C5F" w:rsidRDefault="00BC0DF9" w:rsidP="00154C5F">
      <w:pPr>
        <w:pStyle w:val="BodyText"/>
      </w:pPr>
      <w:r w:rsidRPr="004A674F">
        <w:rPr>
          <w:b/>
        </w:rPr>
        <w:t>Proposal:</w:t>
      </w:r>
      <w:r w:rsidRPr="004A674F">
        <w:t xml:space="preserve"> </w:t>
      </w:r>
      <w:r w:rsidR="002C0C84">
        <w:t>Discuss.</w:t>
      </w:r>
    </w:p>
    <w:p w:rsidR="002C0C84" w:rsidRPr="00154C5F" w:rsidRDefault="002C0C84" w:rsidP="00154C5F">
      <w:pPr>
        <w:pStyle w:val="BodyText"/>
      </w:pPr>
    </w:p>
    <w:p w:rsidR="00681392" w:rsidRDefault="00681392" w:rsidP="00681392">
      <w:pPr>
        <w:pStyle w:val="Heading1"/>
      </w:pPr>
      <w:r>
        <w:t>VRB-to-PRB mapping for UL</w:t>
      </w:r>
    </w:p>
    <w:p w:rsidR="00681392" w:rsidRPr="00B5519E" w:rsidRDefault="00681392" w:rsidP="00681392">
      <w:pPr>
        <w:pStyle w:val="BodyText"/>
      </w:pPr>
      <w:r>
        <w:t>The VRB-to-PRB interleaving for PDSCH was corrected in Vancouver. One company proposes to make further corrections to the interleaver to maximize the interleaving gain.</w:t>
      </w:r>
    </w:p>
    <w:p w:rsidR="00681392" w:rsidRDefault="00681392" w:rsidP="00681392">
      <w:pPr>
        <w:pStyle w:val="BodyText"/>
      </w:pPr>
      <w:r>
        <w:t xml:space="preserve">The VRB-to-PRB interleaving for PUSCH was not corrected in Vancouver and is currently broken. As a minimum, the current specification text on UL VRB-to-PRB interleaving needs to be corrected. To respect the agreement on only supporting contiguous resource allocations in the uplink in release 15, </w:t>
      </w:r>
      <w:r w:rsidR="00400B25">
        <w:t xml:space="preserve">a </w:t>
      </w:r>
      <w:r>
        <w:t xml:space="preserve">VRB-to-PRB interleaver for the uplink can only be used in case of resource allocations spanning the full BWP (although one company proposed to forbid interleaved mapping in the UL as an alternative). </w:t>
      </w:r>
    </w:p>
    <w:p w:rsidR="00681392" w:rsidRPr="00B5519E" w:rsidRDefault="00681392" w:rsidP="00681392">
      <w:pPr>
        <w:pStyle w:val="BodyText"/>
      </w:pPr>
      <w:r w:rsidRPr="00B5519E">
        <w:rPr>
          <w:b/>
        </w:rPr>
        <w:t xml:space="preserve">Proposal: </w:t>
      </w:r>
    </w:p>
    <w:p w:rsidR="00681392" w:rsidRDefault="00681392" w:rsidP="00681392">
      <w:pPr>
        <w:pStyle w:val="BodyText"/>
        <w:numPr>
          <w:ilvl w:val="0"/>
          <w:numId w:val="15"/>
        </w:numPr>
      </w:pPr>
      <w:r>
        <w:t>Adopt the same VRB-to-PRB interleaver in UL as in DL</w:t>
      </w:r>
    </w:p>
    <w:p w:rsidR="00681392" w:rsidRDefault="00681392" w:rsidP="00681392">
      <w:pPr>
        <w:pStyle w:val="BodyText"/>
        <w:numPr>
          <w:ilvl w:val="0"/>
          <w:numId w:val="15"/>
        </w:numPr>
      </w:pPr>
      <w:r>
        <w:t>Interleaved VRB-to-PRB mapping is only supported when the resource allocation equals the full BWP.</w:t>
      </w:r>
    </w:p>
    <w:p w:rsidR="00400B25" w:rsidRDefault="00400B25" w:rsidP="00400B25">
      <w:pPr>
        <w:pStyle w:val="Heading1"/>
      </w:pPr>
      <w:r>
        <w:t>Allowed time-domain values</w:t>
      </w:r>
    </w:p>
    <w:p w:rsidR="00400B25" w:rsidRDefault="00400B25" w:rsidP="00400B25">
      <w:pPr>
        <w:pStyle w:val="BodyText"/>
      </w:pPr>
      <w:r>
        <w:t>In Vancouver, the following was agreed:</w:t>
      </w:r>
    </w:p>
    <w:p w:rsidR="00400B25" w:rsidRPr="00C72286" w:rsidRDefault="00400B25" w:rsidP="00400B25">
      <w:pPr>
        <w:rPr>
          <w:lang w:eastAsia="x-none"/>
        </w:rPr>
      </w:pPr>
      <w:r w:rsidRPr="00C72286">
        <w:rPr>
          <w:highlight w:val="green"/>
          <w:lang w:eastAsia="x-none"/>
        </w:rPr>
        <w:t>Agreements</w:t>
      </w:r>
      <w:r w:rsidRPr="00C72286">
        <w:rPr>
          <w:lang w:eastAsia="x-none"/>
        </w:rPr>
        <w:t>:</w:t>
      </w:r>
    </w:p>
    <w:p w:rsidR="00400B25" w:rsidRPr="00C72286" w:rsidRDefault="00400B25" w:rsidP="00400B25">
      <w:pPr>
        <w:rPr>
          <w:lang w:eastAsia="x-none"/>
        </w:rPr>
      </w:pPr>
      <w:r w:rsidRPr="00C72286">
        <w:rPr>
          <w:lang w:eastAsia="x-none"/>
        </w:rPr>
        <w:t>For PDSCH:</w:t>
      </w:r>
    </w:p>
    <w:p w:rsidR="00400B25" w:rsidRPr="00C72286" w:rsidRDefault="00400B25" w:rsidP="00400B25">
      <w:pPr>
        <w:pStyle w:val="ListParagraph"/>
        <w:numPr>
          <w:ilvl w:val="0"/>
          <w:numId w:val="21"/>
        </w:numPr>
        <w:contextualSpacing w:val="0"/>
        <w:rPr>
          <w:rFonts w:eastAsia="SimSun"/>
          <w:szCs w:val="20"/>
        </w:rPr>
      </w:pPr>
      <w:r w:rsidRPr="00C72286">
        <w:rPr>
          <w:rFonts w:eastAsia="SimSun"/>
          <w:szCs w:val="20"/>
        </w:rPr>
        <w:t>Supported combinations for PDSCH mapping type A:</w:t>
      </w:r>
    </w:p>
    <w:p w:rsidR="00400B25" w:rsidRPr="00C72286" w:rsidRDefault="00400B25" w:rsidP="00400B25">
      <w:pPr>
        <w:pStyle w:val="ListParagraph"/>
        <w:numPr>
          <w:ilvl w:val="1"/>
          <w:numId w:val="21"/>
        </w:numPr>
        <w:contextualSpacing w:val="0"/>
        <w:rPr>
          <w:szCs w:val="20"/>
        </w:rPr>
      </w:pPr>
      <w:r w:rsidRPr="00C72286">
        <w:rPr>
          <w:szCs w:val="20"/>
        </w:rPr>
        <w:t>Starting symbol can be symbol index #0, 1, 2, 3 in a slot.</w:t>
      </w:r>
    </w:p>
    <w:p w:rsidR="00400B25" w:rsidRPr="00C72286" w:rsidRDefault="00400B25" w:rsidP="00400B25">
      <w:pPr>
        <w:pStyle w:val="ListParagraph"/>
        <w:numPr>
          <w:ilvl w:val="1"/>
          <w:numId w:val="21"/>
        </w:numPr>
        <w:contextualSpacing w:val="0"/>
        <w:rPr>
          <w:szCs w:val="20"/>
        </w:rPr>
      </w:pPr>
      <w:r w:rsidRPr="00C72286">
        <w:rPr>
          <w:szCs w:val="20"/>
        </w:rPr>
        <w:t xml:space="preserve">Length of the PDSCH is at least X symbols, up to 14 symbols within a slot, such that slot boundary is not crossed </w:t>
      </w:r>
    </w:p>
    <w:p w:rsidR="00400B25" w:rsidRPr="00F879E7" w:rsidRDefault="00400B25" w:rsidP="00400B25">
      <w:pPr>
        <w:pStyle w:val="ListParagraph"/>
        <w:numPr>
          <w:ilvl w:val="2"/>
          <w:numId w:val="21"/>
        </w:numPr>
        <w:contextualSpacing w:val="0"/>
        <w:rPr>
          <w:szCs w:val="20"/>
        </w:rPr>
      </w:pPr>
      <w:r w:rsidRPr="00F879E7">
        <w:rPr>
          <w:szCs w:val="20"/>
        </w:rPr>
        <w:t>FFS the value of X</w:t>
      </w:r>
    </w:p>
    <w:p w:rsidR="00400B25" w:rsidRPr="00C72286" w:rsidRDefault="00400B25" w:rsidP="00400B25">
      <w:pPr>
        <w:pStyle w:val="ListParagraph"/>
        <w:numPr>
          <w:ilvl w:val="0"/>
          <w:numId w:val="21"/>
        </w:numPr>
        <w:contextualSpacing w:val="0"/>
        <w:rPr>
          <w:rFonts w:eastAsia="SimSun"/>
          <w:szCs w:val="20"/>
        </w:rPr>
      </w:pPr>
      <w:r w:rsidRPr="00C72286">
        <w:rPr>
          <w:rFonts w:eastAsia="SimSun"/>
          <w:szCs w:val="20"/>
        </w:rPr>
        <w:t>Supported combinations for PDSCH mapping type B:</w:t>
      </w:r>
    </w:p>
    <w:p w:rsidR="00400B25" w:rsidRPr="00C72286" w:rsidRDefault="00400B25" w:rsidP="00400B25">
      <w:pPr>
        <w:pStyle w:val="ListParagraph"/>
        <w:numPr>
          <w:ilvl w:val="1"/>
          <w:numId w:val="21"/>
        </w:numPr>
        <w:contextualSpacing w:val="0"/>
        <w:rPr>
          <w:szCs w:val="20"/>
        </w:rPr>
      </w:pPr>
      <w:r w:rsidRPr="00C72286">
        <w:rPr>
          <w:szCs w:val="20"/>
        </w:rPr>
        <w:t>Length of the PDSCH can be 2, 4, or 7 symbols.</w:t>
      </w:r>
    </w:p>
    <w:p w:rsidR="00400B25" w:rsidRPr="00C72286" w:rsidRDefault="00400B25" w:rsidP="00400B25">
      <w:pPr>
        <w:pStyle w:val="ListParagraph"/>
        <w:numPr>
          <w:ilvl w:val="1"/>
          <w:numId w:val="21"/>
        </w:numPr>
        <w:contextualSpacing w:val="0"/>
        <w:rPr>
          <w:szCs w:val="20"/>
        </w:rPr>
      </w:pPr>
      <w:r w:rsidRPr="00C72286">
        <w:rPr>
          <w:szCs w:val="20"/>
        </w:rPr>
        <w:t>Starting symbol can be any position within a slot, such that slot boundary is not crossed.</w:t>
      </w:r>
    </w:p>
    <w:p w:rsidR="00400B25" w:rsidRDefault="00400B25" w:rsidP="00400B25">
      <w:pPr>
        <w:rPr>
          <w:lang w:eastAsia="x-none"/>
        </w:rPr>
      </w:pPr>
    </w:p>
    <w:p w:rsidR="00400B25" w:rsidRPr="00410CB1" w:rsidRDefault="00400B25" w:rsidP="00400B25">
      <w:pPr>
        <w:rPr>
          <w:lang w:eastAsia="x-none"/>
        </w:rPr>
      </w:pPr>
      <w:r w:rsidRPr="00410CB1">
        <w:rPr>
          <w:highlight w:val="green"/>
          <w:lang w:eastAsia="x-none"/>
        </w:rPr>
        <w:t>Agreements</w:t>
      </w:r>
      <w:r w:rsidRPr="00410CB1">
        <w:rPr>
          <w:lang w:eastAsia="x-none"/>
        </w:rPr>
        <w:t>:</w:t>
      </w:r>
    </w:p>
    <w:p w:rsidR="00400B25" w:rsidRPr="00410CB1" w:rsidRDefault="00400B25" w:rsidP="00400B25">
      <w:pPr>
        <w:rPr>
          <w:lang w:eastAsia="x-none"/>
        </w:rPr>
      </w:pPr>
      <w:r w:rsidRPr="00410CB1">
        <w:rPr>
          <w:lang w:eastAsia="x-none"/>
        </w:rPr>
        <w:t>For PUSCH</w:t>
      </w:r>
    </w:p>
    <w:p w:rsidR="00400B25" w:rsidRPr="00F879E7" w:rsidRDefault="00400B25" w:rsidP="00400B25">
      <w:pPr>
        <w:pStyle w:val="ListParagraph"/>
        <w:numPr>
          <w:ilvl w:val="0"/>
          <w:numId w:val="22"/>
        </w:numPr>
        <w:contextualSpacing w:val="0"/>
        <w:rPr>
          <w:rFonts w:eastAsia="SimSun"/>
          <w:szCs w:val="20"/>
        </w:rPr>
      </w:pPr>
      <w:r w:rsidRPr="00410CB1">
        <w:rPr>
          <w:rFonts w:eastAsia="SimSun"/>
          <w:szCs w:val="20"/>
        </w:rPr>
        <w:t>PUS</w:t>
      </w:r>
      <w:r w:rsidRPr="00F879E7">
        <w:rPr>
          <w:rFonts w:eastAsia="SimSun"/>
          <w:szCs w:val="20"/>
        </w:rPr>
        <w:t>CH mapping type A:</w:t>
      </w:r>
    </w:p>
    <w:p w:rsidR="00400B25" w:rsidRPr="00F879E7" w:rsidRDefault="00400B25" w:rsidP="00400B25">
      <w:pPr>
        <w:pStyle w:val="ListParagraph"/>
        <w:numPr>
          <w:ilvl w:val="1"/>
          <w:numId w:val="22"/>
        </w:numPr>
        <w:contextualSpacing w:val="0"/>
        <w:rPr>
          <w:rFonts w:eastAsia="SimSun"/>
          <w:szCs w:val="20"/>
        </w:rPr>
      </w:pPr>
      <w:r w:rsidRPr="00F879E7">
        <w:rPr>
          <w:szCs w:val="20"/>
        </w:rPr>
        <w:t xml:space="preserve">Starting symbol is symbol index </w:t>
      </w:r>
      <w:r w:rsidRPr="00F879E7">
        <w:rPr>
          <w:rFonts w:eastAsia="SimSun"/>
          <w:szCs w:val="20"/>
        </w:rPr>
        <w:t xml:space="preserve">#0 </w:t>
      </w:r>
      <w:r w:rsidRPr="00F879E7">
        <w:rPr>
          <w:szCs w:val="20"/>
        </w:rPr>
        <w:t>in a slot.</w:t>
      </w:r>
    </w:p>
    <w:p w:rsidR="00400B25" w:rsidRPr="00F879E7" w:rsidRDefault="00400B25" w:rsidP="00400B25">
      <w:pPr>
        <w:pStyle w:val="ListParagraph"/>
        <w:numPr>
          <w:ilvl w:val="1"/>
          <w:numId w:val="22"/>
        </w:numPr>
        <w:contextualSpacing w:val="0"/>
        <w:rPr>
          <w:szCs w:val="20"/>
        </w:rPr>
      </w:pPr>
      <w:r w:rsidRPr="00F879E7">
        <w:rPr>
          <w:szCs w:val="20"/>
        </w:rPr>
        <w:t>Length of the PUSCH is at least Y symbols, up to 14 symbols</w:t>
      </w:r>
    </w:p>
    <w:p w:rsidR="00400B25" w:rsidRPr="00F879E7" w:rsidRDefault="00400B25" w:rsidP="00400B25">
      <w:pPr>
        <w:pStyle w:val="ListParagraph"/>
        <w:numPr>
          <w:ilvl w:val="2"/>
          <w:numId w:val="22"/>
        </w:numPr>
        <w:contextualSpacing w:val="0"/>
        <w:rPr>
          <w:szCs w:val="20"/>
        </w:rPr>
      </w:pPr>
      <w:r w:rsidRPr="00F879E7">
        <w:rPr>
          <w:szCs w:val="20"/>
        </w:rPr>
        <w:t>FFS the value of Y</w:t>
      </w:r>
    </w:p>
    <w:p w:rsidR="00400B25" w:rsidRPr="00F879E7" w:rsidRDefault="00400B25" w:rsidP="00400B25">
      <w:pPr>
        <w:pStyle w:val="ListParagraph"/>
        <w:numPr>
          <w:ilvl w:val="0"/>
          <w:numId w:val="22"/>
        </w:numPr>
        <w:contextualSpacing w:val="0"/>
        <w:rPr>
          <w:rFonts w:eastAsia="SimSun"/>
          <w:szCs w:val="20"/>
        </w:rPr>
      </w:pPr>
      <w:r w:rsidRPr="00F879E7">
        <w:rPr>
          <w:rFonts w:eastAsia="SimSun"/>
          <w:szCs w:val="20"/>
        </w:rPr>
        <w:t>PUSCH mapping type B (All 105 combinations)</w:t>
      </w:r>
    </w:p>
    <w:p w:rsidR="00400B25" w:rsidRPr="00F879E7" w:rsidRDefault="00400B25" w:rsidP="00400B25">
      <w:pPr>
        <w:pStyle w:val="ListParagraph"/>
        <w:numPr>
          <w:ilvl w:val="1"/>
          <w:numId w:val="22"/>
        </w:numPr>
        <w:contextualSpacing w:val="0"/>
        <w:rPr>
          <w:rFonts w:eastAsia="SimSun"/>
          <w:szCs w:val="20"/>
        </w:rPr>
      </w:pPr>
      <w:r w:rsidRPr="00F879E7">
        <w:rPr>
          <w:szCs w:val="20"/>
        </w:rPr>
        <w:t xml:space="preserve">Length of the PUSCH can be </w:t>
      </w:r>
      <w:r w:rsidRPr="00F879E7">
        <w:rPr>
          <w:rFonts w:eastAsia="SimSun"/>
          <w:szCs w:val="20"/>
        </w:rPr>
        <w:t>2 through 14 symbols, and with 1 symbol as a working assumption</w:t>
      </w:r>
    </w:p>
    <w:p w:rsidR="00400B25" w:rsidRDefault="00400B25" w:rsidP="00400B25">
      <w:pPr>
        <w:pStyle w:val="BodyText"/>
      </w:pPr>
    </w:p>
    <w:p w:rsidR="00400B25" w:rsidRDefault="00400B25" w:rsidP="00400B25">
      <w:pPr>
        <w:pStyle w:val="BodyText"/>
      </w:pPr>
      <w:r>
        <w:t>Hence, the open issues are the values</w:t>
      </w:r>
    </w:p>
    <w:p w:rsidR="00400B25" w:rsidRDefault="00400B25" w:rsidP="00400B25">
      <w:pPr>
        <w:pStyle w:val="BodyText"/>
        <w:numPr>
          <w:ilvl w:val="0"/>
          <w:numId w:val="23"/>
        </w:numPr>
      </w:pPr>
      <w:r>
        <w:t>X (minimum length for PDSCH mapping type A)</w:t>
      </w:r>
    </w:p>
    <w:p w:rsidR="00400B25" w:rsidRDefault="00400B25" w:rsidP="00400B25">
      <w:pPr>
        <w:pStyle w:val="BodyText"/>
        <w:numPr>
          <w:ilvl w:val="0"/>
          <w:numId w:val="23"/>
        </w:numPr>
      </w:pPr>
      <w:r>
        <w:t>Y (minimum length for PUSCH mapping type A)</w:t>
      </w:r>
    </w:p>
    <w:p w:rsidR="00400B25" w:rsidRDefault="00400B25" w:rsidP="00400B25">
      <w:pPr>
        <w:pStyle w:val="BodyText"/>
      </w:pPr>
      <w:r>
        <w:t>For mapping type B, PDSCH can have lengths 2,3,7 and PUSCH [1] to 14 symbols (agreed last meeting).</w:t>
      </w:r>
    </w:p>
    <w:p w:rsidR="00217E53" w:rsidRDefault="00400B25" w:rsidP="00400B25">
      <w:pPr>
        <w:pStyle w:val="BodyText"/>
      </w:pPr>
      <w:r>
        <w:lastRenderedPageBreak/>
        <w:t xml:space="preserve">Among the contributions, one proposed X=2 and two contributions X=4, Y=4. Note that a PDSCH length of 2 symbols can be achieved with mapping type B. There </w:t>
      </w:r>
      <w:r w:rsidR="00F66AAB">
        <w:t>was</w:t>
      </w:r>
      <w:r>
        <w:t xml:space="preserve"> also one proposal on allowing the PDSCH/PUSCH to cross slot boundaries (i.e. changing the previous agreement) and to support PUSCH durations of 1 symbol with mapping type B (i.e. to confirm the working assumption).</w:t>
      </w:r>
      <w:r w:rsidR="00217E53">
        <w:t xml:space="preserve"> </w:t>
      </w:r>
    </w:p>
    <w:p w:rsidR="00400B25" w:rsidRDefault="00217E53" w:rsidP="00400B25">
      <w:pPr>
        <w:pStyle w:val="BodyText"/>
      </w:pPr>
      <w:r>
        <w:t>One company wanted to extend the agreement from last meeting such that PDSCH mapping type B (currently 2, 4, 7 symbols) to support the same lengths as PUSCH mapping type B (2 – 14 symbols).</w:t>
      </w:r>
    </w:p>
    <w:p w:rsidR="00571451" w:rsidRDefault="00400B25" w:rsidP="00571451">
      <w:pPr>
        <w:pStyle w:val="BodyText"/>
      </w:pPr>
      <w:r w:rsidRPr="00FD7390">
        <w:rPr>
          <w:b/>
        </w:rPr>
        <w:t>Proposal</w:t>
      </w:r>
      <w:r>
        <w:t>: X=4, Y=4</w:t>
      </w:r>
    </w:p>
    <w:p w:rsidR="003E6552" w:rsidRDefault="003E6552" w:rsidP="003E6552">
      <w:pPr>
        <w:pStyle w:val="BodyText"/>
      </w:pPr>
    </w:p>
    <w:p w:rsidR="003E6552" w:rsidRDefault="003E6552" w:rsidP="003E6552">
      <w:pPr>
        <w:pStyle w:val="BodyText"/>
      </w:pPr>
      <w:r>
        <w:t>Note that the discussion above is for the normal CP. Details on the extended CP is currently missing. One company provided a proposal for the ECP case based on the NCP agreements.</w:t>
      </w:r>
    </w:p>
    <w:p w:rsidR="003E6552" w:rsidRDefault="003E6552" w:rsidP="003E6552">
      <w:pPr>
        <w:pStyle w:val="BodyText"/>
      </w:pPr>
      <w:r w:rsidRPr="003E6552">
        <w:rPr>
          <w:b/>
        </w:rPr>
        <w:t>Proposal</w:t>
      </w:r>
      <w:r>
        <w:t xml:space="preserve">: For ECP adopt the following (changes compared to NCP marked in </w:t>
      </w:r>
      <w:r w:rsidRPr="00745D1E">
        <w:rPr>
          <w:b/>
          <w:color w:val="FF0000"/>
        </w:rPr>
        <w:t>red</w:t>
      </w:r>
      <w:r w:rsidR="00745D1E" w:rsidRPr="00745D1E">
        <w:t>, essentially replacing 7 and 14 with 6 and 12 in the NCP agreement</w:t>
      </w:r>
      <w:r>
        <w:t>)</w:t>
      </w:r>
    </w:p>
    <w:p w:rsidR="003E6552" w:rsidRPr="00C72286" w:rsidRDefault="003E6552" w:rsidP="003E6552">
      <w:pPr>
        <w:pStyle w:val="ListParagraph"/>
        <w:numPr>
          <w:ilvl w:val="0"/>
          <w:numId w:val="21"/>
        </w:numPr>
        <w:contextualSpacing w:val="0"/>
        <w:rPr>
          <w:rFonts w:eastAsia="SimSun"/>
          <w:szCs w:val="20"/>
        </w:rPr>
      </w:pPr>
      <w:r w:rsidRPr="00C72286">
        <w:rPr>
          <w:rFonts w:eastAsia="SimSun"/>
          <w:szCs w:val="20"/>
        </w:rPr>
        <w:t>PDSCH mapping type A</w:t>
      </w:r>
      <w:r>
        <w:rPr>
          <w:rFonts w:eastAsia="SimSun"/>
          <w:szCs w:val="20"/>
        </w:rPr>
        <w:t xml:space="preserve"> and ECP</w:t>
      </w:r>
      <w:r w:rsidRPr="00C72286">
        <w:rPr>
          <w:rFonts w:eastAsia="SimSun"/>
          <w:szCs w:val="20"/>
        </w:rPr>
        <w:t>:</w:t>
      </w:r>
      <w:r>
        <w:rPr>
          <w:rFonts w:eastAsia="SimSun"/>
          <w:szCs w:val="20"/>
        </w:rPr>
        <w:t xml:space="preserve"> </w:t>
      </w:r>
    </w:p>
    <w:p w:rsidR="003E6552" w:rsidRPr="00C72286" w:rsidRDefault="003E6552" w:rsidP="003E6552">
      <w:pPr>
        <w:pStyle w:val="ListParagraph"/>
        <w:numPr>
          <w:ilvl w:val="1"/>
          <w:numId w:val="21"/>
        </w:numPr>
        <w:contextualSpacing w:val="0"/>
        <w:rPr>
          <w:szCs w:val="20"/>
        </w:rPr>
      </w:pPr>
      <w:r w:rsidRPr="00C72286">
        <w:rPr>
          <w:szCs w:val="20"/>
        </w:rPr>
        <w:t>Starting symbol can be symbol index #0, 1, 2, 3 in a slot.</w:t>
      </w:r>
    </w:p>
    <w:p w:rsidR="003E6552" w:rsidRPr="00C72286" w:rsidRDefault="003E6552" w:rsidP="003E6552">
      <w:pPr>
        <w:pStyle w:val="ListParagraph"/>
        <w:numPr>
          <w:ilvl w:val="1"/>
          <w:numId w:val="21"/>
        </w:numPr>
        <w:contextualSpacing w:val="0"/>
        <w:rPr>
          <w:szCs w:val="20"/>
        </w:rPr>
      </w:pPr>
      <w:r w:rsidRPr="00C72286">
        <w:rPr>
          <w:szCs w:val="20"/>
        </w:rPr>
        <w:t xml:space="preserve">Length of the PDSCH is at least X symbols, up to </w:t>
      </w:r>
      <w:r w:rsidRPr="00745D1E">
        <w:rPr>
          <w:b/>
          <w:color w:val="FF0000"/>
          <w:szCs w:val="20"/>
        </w:rPr>
        <w:t>12</w:t>
      </w:r>
      <w:r w:rsidRPr="00C72286">
        <w:rPr>
          <w:szCs w:val="20"/>
        </w:rPr>
        <w:t xml:space="preserve"> symbols within a slot, such that slot boundary is not crossed </w:t>
      </w:r>
    </w:p>
    <w:p w:rsidR="003E6552" w:rsidRPr="00C72286" w:rsidRDefault="003E6552" w:rsidP="003E6552">
      <w:pPr>
        <w:pStyle w:val="ListParagraph"/>
        <w:numPr>
          <w:ilvl w:val="0"/>
          <w:numId w:val="21"/>
        </w:numPr>
        <w:contextualSpacing w:val="0"/>
        <w:rPr>
          <w:rFonts w:eastAsia="SimSun"/>
          <w:szCs w:val="20"/>
        </w:rPr>
      </w:pPr>
      <w:r w:rsidRPr="00C72286">
        <w:rPr>
          <w:rFonts w:eastAsia="SimSun"/>
          <w:szCs w:val="20"/>
        </w:rPr>
        <w:t>PDSCH mapping type B</w:t>
      </w:r>
      <w:r>
        <w:rPr>
          <w:rFonts w:eastAsia="SimSun"/>
          <w:szCs w:val="20"/>
        </w:rPr>
        <w:t xml:space="preserve"> and ECP</w:t>
      </w:r>
      <w:r w:rsidRPr="00C72286">
        <w:rPr>
          <w:rFonts w:eastAsia="SimSun"/>
          <w:szCs w:val="20"/>
        </w:rPr>
        <w:t>:</w:t>
      </w:r>
    </w:p>
    <w:p w:rsidR="003E6552" w:rsidRPr="00C72286" w:rsidRDefault="003E6552" w:rsidP="003E6552">
      <w:pPr>
        <w:pStyle w:val="ListParagraph"/>
        <w:numPr>
          <w:ilvl w:val="1"/>
          <w:numId w:val="21"/>
        </w:numPr>
        <w:contextualSpacing w:val="0"/>
        <w:rPr>
          <w:szCs w:val="20"/>
        </w:rPr>
      </w:pPr>
      <w:r w:rsidRPr="00C72286">
        <w:rPr>
          <w:szCs w:val="20"/>
        </w:rPr>
        <w:t xml:space="preserve">Length of the PDSCH can be 2, 4, or </w:t>
      </w:r>
      <w:r w:rsidRPr="00745D1E">
        <w:rPr>
          <w:b/>
          <w:color w:val="FF0000"/>
          <w:szCs w:val="20"/>
        </w:rPr>
        <w:t>6</w:t>
      </w:r>
      <w:r w:rsidRPr="00C72286">
        <w:rPr>
          <w:szCs w:val="20"/>
        </w:rPr>
        <w:t xml:space="preserve"> symbols.</w:t>
      </w:r>
    </w:p>
    <w:p w:rsidR="003E6552" w:rsidRPr="00C72286" w:rsidRDefault="003E6552" w:rsidP="003E6552">
      <w:pPr>
        <w:pStyle w:val="ListParagraph"/>
        <w:numPr>
          <w:ilvl w:val="1"/>
          <w:numId w:val="21"/>
        </w:numPr>
        <w:contextualSpacing w:val="0"/>
        <w:rPr>
          <w:szCs w:val="20"/>
        </w:rPr>
      </w:pPr>
      <w:r w:rsidRPr="00C72286">
        <w:rPr>
          <w:szCs w:val="20"/>
        </w:rPr>
        <w:t>Starting symbol can be any position within a slot, such that slot boundary is not crossed.</w:t>
      </w:r>
    </w:p>
    <w:p w:rsidR="003E6552" w:rsidRDefault="003E6552" w:rsidP="003E6552">
      <w:pPr>
        <w:rPr>
          <w:lang w:eastAsia="x-none"/>
        </w:rPr>
      </w:pPr>
    </w:p>
    <w:p w:rsidR="003E6552" w:rsidRPr="00F879E7" w:rsidRDefault="003E6552" w:rsidP="003E6552">
      <w:pPr>
        <w:pStyle w:val="ListParagraph"/>
        <w:numPr>
          <w:ilvl w:val="0"/>
          <w:numId w:val="22"/>
        </w:numPr>
        <w:contextualSpacing w:val="0"/>
        <w:rPr>
          <w:rFonts w:eastAsia="SimSun"/>
          <w:szCs w:val="20"/>
        </w:rPr>
      </w:pPr>
      <w:r w:rsidRPr="00410CB1">
        <w:rPr>
          <w:rFonts w:eastAsia="SimSun"/>
          <w:szCs w:val="20"/>
        </w:rPr>
        <w:t>PUS</w:t>
      </w:r>
      <w:r w:rsidRPr="00F879E7">
        <w:rPr>
          <w:rFonts w:eastAsia="SimSun"/>
          <w:szCs w:val="20"/>
        </w:rPr>
        <w:t>CH mapping type A</w:t>
      </w:r>
      <w:r>
        <w:rPr>
          <w:rFonts w:eastAsia="SimSun"/>
          <w:szCs w:val="20"/>
        </w:rPr>
        <w:t xml:space="preserve"> and ECP</w:t>
      </w:r>
      <w:r w:rsidRPr="00F879E7">
        <w:rPr>
          <w:rFonts w:eastAsia="SimSun"/>
          <w:szCs w:val="20"/>
        </w:rPr>
        <w:t>:</w:t>
      </w:r>
    </w:p>
    <w:p w:rsidR="003E6552" w:rsidRPr="00F879E7" w:rsidRDefault="003E6552" w:rsidP="003E6552">
      <w:pPr>
        <w:pStyle w:val="ListParagraph"/>
        <w:numPr>
          <w:ilvl w:val="1"/>
          <w:numId w:val="22"/>
        </w:numPr>
        <w:contextualSpacing w:val="0"/>
        <w:rPr>
          <w:rFonts w:eastAsia="SimSun"/>
          <w:szCs w:val="20"/>
        </w:rPr>
      </w:pPr>
      <w:r w:rsidRPr="00F879E7">
        <w:rPr>
          <w:szCs w:val="20"/>
        </w:rPr>
        <w:t xml:space="preserve">Starting symbol is symbol index </w:t>
      </w:r>
      <w:r w:rsidRPr="00F879E7">
        <w:rPr>
          <w:rFonts w:eastAsia="SimSun"/>
          <w:szCs w:val="20"/>
        </w:rPr>
        <w:t xml:space="preserve">#0 </w:t>
      </w:r>
      <w:r w:rsidRPr="00F879E7">
        <w:rPr>
          <w:szCs w:val="20"/>
        </w:rPr>
        <w:t>in a slot.</w:t>
      </w:r>
    </w:p>
    <w:p w:rsidR="003E6552" w:rsidRPr="00F879E7" w:rsidRDefault="003E6552" w:rsidP="003E6552">
      <w:pPr>
        <w:pStyle w:val="ListParagraph"/>
        <w:numPr>
          <w:ilvl w:val="1"/>
          <w:numId w:val="22"/>
        </w:numPr>
        <w:contextualSpacing w:val="0"/>
        <w:rPr>
          <w:szCs w:val="20"/>
        </w:rPr>
      </w:pPr>
      <w:r w:rsidRPr="00F879E7">
        <w:rPr>
          <w:szCs w:val="20"/>
        </w:rPr>
        <w:t xml:space="preserve">Length of the PUSCH is at least Y symbols, up to </w:t>
      </w:r>
      <w:r w:rsidRPr="00745D1E">
        <w:rPr>
          <w:b/>
          <w:color w:val="FF0000"/>
          <w:szCs w:val="20"/>
        </w:rPr>
        <w:t>12</w:t>
      </w:r>
      <w:r w:rsidRPr="00F879E7">
        <w:rPr>
          <w:szCs w:val="20"/>
        </w:rPr>
        <w:t xml:space="preserve"> symbols</w:t>
      </w:r>
    </w:p>
    <w:p w:rsidR="003E6552" w:rsidRPr="00F879E7" w:rsidRDefault="003E6552" w:rsidP="003E6552">
      <w:pPr>
        <w:pStyle w:val="ListParagraph"/>
        <w:numPr>
          <w:ilvl w:val="0"/>
          <w:numId w:val="22"/>
        </w:numPr>
        <w:contextualSpacing w:val="0"/>
        <w:rPr>
          <w:rFonts w:eastAsia="SimSun"/>
          <w:szCs w:val="20"/>
        </w:rPr>
      </w:pPr>
      <w:r w:rsidRPr="00F879E7">
        <w:rPr>
          <w:rFonts w:eastAsia="SimSun"/>
          <w:szCs w:val="20"/>
        </w:rPr>
        <w:t>PUSCH mapping type B</w:t>
      </w:r>
      <w:r>
        <w:rPr>
          <w:rFonts w:eastAsia="SimSun"/>
          <w:szCs w:val="20"/>
        </w:rPr>
        <w:t xml:space="preserve"> and ECP</w:t>
      </w:r>
    </w:p>
    <w:p w:rsidR="003E6552" w:rsidRPr="00F879E7" w:rsidRDefault="003E6552" w:rsidP="003E6552">
      <w:pPr>
        <w:pStyle w:val="ListParagraph"/>
        <w:numPr>
          <w:ilvl w:val="1"/>
          <w:numId w:val="22"/>
        </w:numPr>
        <w:contextualSpacing w:val="0"/>
        <w:rPr>
          <w:rFonts w:eastAsia="SimSun"/>
          <w:szCs w:val="20"/>
        </w:rPr>
      </w:pPr>
      <w:r w:rsidRPr="00F879E7">
        <w:rPr>
          <w:szCs w:val="20"/>
        </w:rPr>
        <w:t xml:space="preserve">Length of the PUSCH can be </w:t>
      </w:r>
      <w:r w:rsidRPr="00F879E7">
        <w:rPr>
          <w:rFonts w:eastAsia="SimSun"/>
          <w:szCs w:val="20"/>
        </w:rPr>
        <w:t xml:space="preserve">2 through </w:t>
      </w:r>
      <w:r w:rsidRPr="00745D1E">
        <w:rPr>
          <w:rFonts w:eastAsia="SimSun"/>
          <w:b/>
          <w:color w:val="FF0000"/>
          <w:szCs w:val="20"/>
        </w:rPr>
        <w:t>12</w:t>
      </w:r>
      <w:r w:rsidRPr="00F879E7">
        <w:rPr>
          <w:rFonts w:eastAsia="SimSun"/>
          <w:szCs w:val="20"/>
        </w:rPr>
        <w:t xml:space="preserve"> symbols, and with 1 symbol as a working assumption</w:t>
      </w:r>
    </w:p>
    <w:p w:rsidR="003E6552" w:rsidRDefault="003E6552" w:rsidP="003E6552">
      <w:pPr>
        <w:pStyle w:val="BodyText"/>
      </w:pPr>
    </w:p>
    <w:p w:rsidR="003E6552" w:rsidRDefault="003E6552" w:rsidP="00571451">
      <w:pPr>
        <w:pStyle w:val="BodyText"/>
      </w:pPr>
    </w:p>
    <w:p w:rsidR="00AA4A64" w:rsidRDefault="00AA4A64" w:rsidP="00AA4A64">
      <w:pPr>
        <w:pStyle w:val="Heading1"/>
      </w:pPr>
      <w:r>
        <w:t>TBS determination</w:t>
      </w:r>
    </w:p>
    <w:p w:rsidR="003F72A4" w:rsidRPr="003F72A4" w:rsidRDefault="00571451" w:rsidP="00571451">
      <w:pPr>
        <w:pStyle w:val="BodyText"/>
        <w:rPr>
          <w:szCs w:val="20"/>
          <w:lang w:eastAsia="ko-KR"/>
        </w:rPr>
      </w:pPr>
      <w:r w:rsidRPr="003F72A4">
        <w:rPr>
          <w:szCs w:val="20"/>
        </w:rPr>
        <w:t xml:space="preserve">For the TB size determination according to 38.214, </w:t>
      </w:r>
      <w:r w:rsidRPr="003F72A4">
        <w:rPr>
          <w:position w:val="-14"/>
          <w:szCs w:val="20"/>
          <w:lang w:eastAsia="ko-KR"/>
        </w:rPr>
        <w:object w:dxaOrig="3060" w:dyaOrig="380">
          <v:shape id="_x0000_i1026" type="#_x0000_t75" style="width:153pt;height:19.5pt" o:ole="">
            <v:imagedata r:id="rId12" o:title=""/>
          </v:shape>
          <o:OLEObject Type="Embed" ProgID="Equation.3" ShapeID="_x0000_i1026" DrawAspect="Content" ObjectID="_1581151059" r:id="rId13"/>
        </w:object>
      </w:r>
      <w:r w:rsidR="003F72A4" w:rsidRPr="003F72A4">
        <w:rPr>
          <w:szCs w:val="20"/>
          <w:lang w:eastAsia="ko-KR"/>
        </w:rPr>
        <w:t xml:space="preserve"> is computed </w:t>
      </w:r>
      <w:r w:rsidR="003F72A4" w:rsidRPr="003F72A4">
        <w:rPr>
          <w:szCs w:val="20"/>
        </w:rPr>
        <w:t xml:space="preserve">where </w:t>
      </w:r>
      <w:r w:rsidR="003F72A4" w:rsidRPr="003F72A4">
        <w:rPr>
          <w:position w:val="-10"/>
          <w:szCs w:val="20"/>
          <w:lang w:eastAsia="ko-KR"/>
        </w:rPr>
        <w:object w:dxaOrig="520" w:dyaOrig="340">
          <v:shape id="_x0000_i1027" type="#_x0000_t75" style="width:26.25pt;height:18pt" o:ole="">
            <v:imagedata r:id="rId14" o:title=""/>
          </v:shape>
          <o:OLEObject Type="Embed" ProgID="Equation.3" ShapeID="_x0000_i1027" DrawAspect="Content" ObjectID="_1581151060" r:id="rId15"/>
        </w:object>
      </w:r>
      <w:r w:rsidR="003F72A4" w:rsidRPr="003F72A4">
        <w:rPr>
          <w:szCs w:val="20"/>
          <w:lang w:eastAsia="ko-KR"/>
        </w:rPr>
        <w:t xml:space="preserve"> is configured by higher layers (with a default value of 0) and </w:t>
      </w:r>
      <w:r w:rsidR="003F72A4" w:rsidRPr="003F72A4">
        <w:rPr>
          <w:position w:val="-10"/>
          <w:szCs w:val="20"/>
          <w:lang w:eastAsia="ko-KR"/>
        </w:rPr>
        <w:object w:dxaOrig="639" w:dyaOrig="340">
          <v:shape id="_x0000_i1028" type="#_x0000_t75" style="width:31.5pt;height:18pt" o:ole="">
            <v:imagedata r:id="rId16" o:title=""/>
          </v:shape>
          <o:OLEObject Type="Embed" ProgID="Equation.3" ShapeID="_x0000_i1028" DrawAspect="Content" ObjectID="_1581151061" r:id="rId17"/>
        </w:object>
      </w:r>
      <w:r w:rsidR="003F72A4" w:rsidRPr="003F72A4">
        <w:rPr>
          <w:szCs w:val="20"/>
          <w:lang w:eastAsia="ko-KR"/>
        </w:rPr>
        <w:t xml:space="preserve"> is the amount of DM-RS overhead in the scheduled transmission.</w:t>
      </w:r>
    </w:p>
    <w:p w:rsidR="003F72A4" w:rsidRPr="003F72A4" w:rsidRDefault="003F72A4" w:rsidP="003F72A4">
      <w:pPr>
        <w:pStyle w:val="BodyText"/>
        <w:rPr>
          <w:szCs w:val="20"/>
          <w:lang w:eastAsia="ko-KR"/>
        </w:rPr>
      </w:pPr>
      <w:r w:rsidRPr="003F72A4">
        <w:rPr>
          <w:szCs w:val="20"/>
          <w:lang w:eastAsia="ko-KR"/>
        </w:rPr>
        <w:t xml:space="preserve">One question brought up in a contribution was how to determine </w:t>
      </w:r>
      <w:r w:rsidRPr="003F72A4">
        <w:rPr>
          <w:position w:val="-10"/>
          <w:szCs w:val="20"/>
          <w:lang w:eastAsia="ko-KR"/>
        </w:rPr>
        <w:object w:dxaOrig="639" w:dyaOrig="340">
          <v:shape id="_x0000_i1029" type="#_x0000_t75" style="width:31.5pt;height:18pt" o:ole="">
            <v:imagedata r:id="rId16" o:title=""/>
          </v:shape>
          <o:OLEObject Type="Embed" ProgID="Equation.3" ShapeID="_x0000_i1029" DrawAspect="Content" ObjectID="_1581151062" r:id="rId18"/>
        </w:object>
      </w:r>
      <w:r w:rsidRPr="003F72A4">
        <w:rPr>
          <w:szCs w:val="20"/>
          <w:lang w:eastAsia="ko-KR"/>
        </w:rPr>
        <w:t xml:space="preserve"> for DCI formats 0-0/1-</w:t>
      </w:r>
      <w:proofErr w:type="gramStart"/>
      <w:r w:rsidRPr="003F72A4">
        <w:rPr>
          <w:szCs w:val="20"/>
          <w:lang w:eastAsia="ko-KR"/>
        </w:rPr>
        <w:t>0, but</w:t>
      </w:r>
      <w:proofErr w:type="gramEnd"/>
      <w:r w:rsidRPr="003F72A4">
        <w:rPr>
          <w:szCs w:val="20"/>
          <w:lang w:eastAsia="ko-KR"/>
        </w:rPr>
        <w:t xml:space="preserve"> is it not clear whether this is an issue or not.</w:t>
      </w:r>
    </w:p>
    <w:p w:rsidR="003F72A4" w:rsidRPr="003F72A4" w:rsidRDefault="003F72A4" w:rsidP="003F72A4">
      <w:pPr>
        <w:pStyle w:val="BodyText"/>
        <w:rPr>
          <w:szCs w:val="20"/>
          <w:lang w:eastAsia="ko-KR"/>
        </w:rPr>
      </w:pPr>
      <w:r w:rsidRPr="003F72A4">
        <w:rPr>
          <w:szCs w:val="20"/>
          <w:lang w:eastAsia="ko-KR"/>
        </w:rPr>
        <w:t xml:space="preserve">Another question brought up was </w:t>
      </w:r>
      <w:r>
        <w:rPr>
          <w:szCs w:val="20"/>
          <w:lang w:eastAsia="ko-KR"/>
        </w:rPr>
        <w:t xml:space="preserve">if a single </w:t>
      </w:r>
      <w:r w:rsidRPr="003F72A4">
        <w:rPr>
          <w:position w:val="-10"/>
          <w:szCs w:val="20"/>
          <w:lang w:eastAsia="ko-KR"/>
        </w:rPr>
        <w:object w:dxaOrig="520" w:dyaOrig="340">
          <v:shape id="_x0000_i1030" type="#_x0000_t75" style="width:26.25pt;height:18pt" o:ole="">
            <v:imagedata r:id="rId14" o:title=""/>
          </v:shape>
          <o:OLEObject Type="Embed" ProgID="Equation.3" ShapeID="_x0000_i1030" DrawAspect="Content" ObjectID="_1581151063" r:id="rId19"/>
        </w:object>
      </w:r>
      <w:r>
        <w:rPr>
          <w:szCs w:val="20"/>
          <w:lang w:eastAsia="ko-KR"/>
        </w:rPr>
        <w:t xml:space="preserve"> is suitable for all transmission lengths or whether a length-dependent </w:t>
      </w:r>
      <w:r w:rsidRPr="003F72A4">
        <w:rPr>
          <w:position w:val="-10"/>
          <w:szCs w:val="20"/>
          <w:lang w:eastAsia="ko-KR"/>
        </w:rPr>
        <w:object w:dxaOrig="520" w:dyaOrig="340">
          <v:shape id="_x0000_i1031" type="#_x0000_t75" style="width:26.25pt;height:18pt" o:ole="">
            <v:imagedata r:id="rId14" o:title=""/>
          </v:shape>
          <o:OLEObject Type="Embed" ProgID="Equation.3" ShapeID="_x0000_i1031" DrawAspect="Content" ObjectID="_1581151064" r:id="rId20"/>
        </w:object>
      </w:r>
      <w:r>
        <w:rPr>
          <w:szCs w:val="20"/>
          <w:lang w:eastAsia="ko-KR"/>
        </w:rPr>
        <w:t xml:space="preserve"> would be better. However, it is currently unclear to what extent this is a problem.</w:t>
      </w:r>
    </w:p>
    <w:p w:rsidR="003F72A4" w:rsidRDefault="003F72A4" w:rsidP="00571451">
      <w:pPr>
        <w:pStyle w:val="BodyText"/>
        <w:rPr>
          <w:szCs w:val="20"/>
          <w:lang w:eastAsia="ko-KR"/>
        </w:rPr>
      </w:pPr>
      <w:r>
        <w:rPr>
          <w:szCs w:val="20"/>
          <w:lang w:eastAsia="ko-KR"/>
        </w:rPr>
        <w:t>Ye</w:t>
      </w:r>
      <w:r w:rsidR="00293722">
        <w:rPr>
          <w:szCs w:val="20"/>
          <w:lang w:eastAsia="ko-KR"/>
        </w:rPr>
        <w:t>t</w:t>
      </w:r>
      <w:r>
        <w:rPr>
          <w:szCs w:val="20"/>
          <w:lang w:eastAsia="ko-KR"/>
        </w:rPr>
        <w:t xml:space="preserve"> another question brought up was how to account for overhead from UCI on PUSCH, especially for large amounts of UCI. </w:t>
      </w:r>
      <w:r w:rsidR="00293722">
        <w:rPr>
          <w:szCs w:val="20"/>
          <w:lang w:eastAsia="ko-KR"/>
        </w:rPr>
        <w:t xml:space="preserve">However, since the </w:t>
      </w:r>
      <w:proofErr w:type="spellStart"/>
      <w:r w:rsidR="00293722">
        <w:rPr>
          <w:szCs w:val="20"/>
          <w:lang w:eastAsia="ko-KR"/>
        </w:rPr>
        <w:t>gNB</w:t>
      </w:r>
      <w:proofErr w:type="spellEnd"/>
      <w:r w:rsidR="00293722">
        <w:rPr>
          <w:szCs w:val="20"/>
          <w:lang w:eastAsia="ko-KR"/>
        </w:rPr>
        <w:t xml:space="preserve"> knows when UCI on PUSCH will occur, it can in principle compensate for it by selecting a lower MCS and hence it is unclear to what extent this is a problem.</w:t>
      </w:r>
    </w:p>
    <w:p w:rsidR="00681392" w:rsidRDefault="00681392" w:rsidP="00571451">
      <w:pPr>
        <w:pStyle w:val="BodyText"/>
        <w:rPr>
          <w:szCs w:val="20"/>
          <w:lang w:eastAsia="ko-KR"/>
        </w:rPr>
      </w:pPr>
      <w:r w:rsidRPr="00681392">
        <w:rPr>
          <w:b/>
          <w:szCs w:val="20"/>
          <w:lang w:eastAsia="ko-KR"/>
        </w:rPr>
        <w:t>Proposal</w:t>
      </w:r>
      <w:r>
        <w:rPr>
          <w:szCs w:val="20"/>
          <w:lang w:eastAsia="ko-KR"/>
        </w:rPr>
        <w:t xml:space="preserve">: No change proposed based on the submitted </w:t>
      </w:r>
      <w:r w:rsidR="004B19E4">
        <w:rPr>
          <w:szCs w:val="20"/>
          <w:lang w:eastAsia="ko-KR"/>
        </w:rPr>
        <w:t>contributions</w:t>
      </w:r>
      <w:r>
        <w:rPr>
          <w:szCs w:val="20"/>
          <w:lang w:eastAsia="ko-KR"/>
        </w:rPr>
        <w:t>.</w:t>
      </w:r>
    </w:p>
    <w:p w:rsidR="003C2E9E" w:rsidRDefault="003C2E9E" w:rsidP="003C2E9E">
      <w:pPr>
        <w:pStyle w:val="Heading1"/>
        <w:ind w:left="851" w:hanging="851"/>
      </w:pPr>
      <w:r>
        <w:t>Miscellaneous</w:t>
      </w:r>
    </w:p>
    <w:p w:rsidR="003C2E9E" w:rsidRDefault="003C2E9E" w:rsidP="003C2E9E">
      <w:pPr>
        <w:pStyle w:val="BodyText"/>
      </w:pPr>
      <w:r>
        <w:t>Some misc. proposals identified in the contributions (without being mentioned in multiple contributions):</w:t>
      </w:r>
    </w:p>
    <w:p w:rsidR="003C2E9E" w:rsidRDefault="003C2E9E" w:rsidP="003C2E9E">
      <w:pPr>
        <w:pStyle w:val="BodyText"/>
        <w:numPr>
          <w:ilvl w:val="0"/>
          <w:numId w:val="13"/>
        </w:numPr>
      </w:pPr>
      <w:r>
        <w:t xml:space="preserve">The PUSCH mapping type (A or B) should be obtained </w:t>
      </w:r>
      <w:r w:rsidR="00C2317D">
        <w:t>from</w:t>
      </w:r>
      <w:r>
        <w:t xml:space="preserve"> the time-domain allocation table in the same was as for the PDSCH.</w:t>
      </w:r>
    </w:p>
    <w:p w:rsidR="003C2E9E" w:rsidRDefault="003C2E9E" w:rsidP="003C2E9E">
      <w:pPr>
        <w:pStyle w:val="BodyText"/>
        <w:numPr>
          <w:ilvl w:val="0"/>
          <w:numId w:val="13"/>
        </w:numPr>
      </w:pPr>
      <w:r>
        <w:t>The frequency hopping and VRB-to-PRB mapping fields can be merged into a single field.</w:t>
      </w:r>
    </w:p>
    <w:p w:rsidR="00554921" w:rsidRDefault="00554921" w:rsidP="003C2E9E">
      <w:pPr>
        <w:pStyle w:val="BodyText"/>
        <w:numPr>
          <w:ilvl w:val="0"/>
          <w:numId w:val="13"/>
        </w:numPr>
      </w:pPr>
      <w:r>
        <w:t>PUSCH frequency hopping – where to hop (same as PUCCH)?</w:t>
      </w:r>
    </w:p>
    <w:p w:rsidR="00416DEC" w:rsidRDefault="00416DEC" w:rsidP="00C25ED8">
      <w:pPr>
        <w:pStyle w:val="Heading1"/>
      </w:pPr>
      <w:r>
        <w:lastRenderedPageBreak/>
        <w:t>Appendix: Proposals in the summarized contributions</w:t>
      </w:r>
    </w:p>
    <w:p w:rsidR="00DB5084" w:rsidRDefault="00DB5084" w:rsidP="00DB5084">
      <w:pPr>
        <w:pStyle w:val="Heading2"/>
      </w:pPr>
      <w:r>
        <w:t>R1-180</w:t>
      </w:r>
      <w:r w:rsidR="00E86352">
        <w:t>13</w:t>
      </w:r>
      <w:r w:rsidR="00152B78">
        <w:t>43</w:t>
      </w:r>
      <w:r>
        <w:t xml:space="preserve"> (Huawei)</w:t>
      </w:r>
    </w:p>
    <w:p w:rsidR="00152B78" w:rsidRPr="00C13E52" w:rsidRDefault="00152B78" w:rsidP="0048438E">
      <w:pPr>
        <w:pStyle w:val="BodyText"/>
        <w:numPr>
          <w:ilvl w:val="0"/>
          <w:numId w:val="4"/>
        </w:numPr>
        <w:ind w:left="720"/>
      </w:pPr>
      <w:r w:rsidRPr="00C13E52">
        <w:rPr>
          <w:b/>
        </w:rPr>
        <w:t>Proposal 1:</w:t>
      </w:r>
      <w:r w:rsidRPr="00C13E52">
        <w:t xml:space="preserve"> The RBG size table is designed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411"/>
        <w:gridCol w:w="2409"/>
      </w:tblGrid>
      <w:tr w:rsidR="00152B78" w:rsidRPr="006248B4" w:rsidTr="00AA4A64">
        <w:trPr>
          <w:jc w:val="center"/>
        </w:trPr>
        <w:tc>
          <w:tcPr>
            <w:tcW w:w="2972" w:type="dxa"/>
            <w:shd w:val="clear" w:color="auto" w:fill="auto"/>
          </w:tcPr>
          <w:p w:rsidR="00152B78" w:rsidRPr="006248B4" w:rsidRDefault="00152B78" w:rsidP="00AA4A64">
            <w:pPr>
              <w:widowControl w:val="0"/>
              <w:jc w:val="center"/>
              <w:rPr>
                <w:b/>
                <w:szCs w:val="20"/>
                <w:lang w:val="en-GB" w:eastAsia="zh-CN"/>
              </w:rPr>
            </w:pPr>
            <w:r w:rsidRPr="006248B4">
              <w:rPr>
                <w:b/>
              </w:rPr>
              <w:t>Carrier Bandwidth Part Size</w:t>
            </w:r>
          </w:p>
        </w:tc>
        <w:tc>
          <w:tcPr>
            <w:tcW w:w="2411" w:type="dxa"/>
            <w:shd w:val="clear" w:color="auto" w:fill="auto"/>
          </w:tcPr>
          <w:p w:rsidR="00152B78" w:rsidRPr="006248B4" w:rsidRDefault="00152B78" w:rsidP="00AA4A64">
            <w:pPr>
              <w:widowControl w:val="0"/>
              <w:jc w:val="center"/>
              <w:rPr>
                <w:b/>
                <w:szCs w:val="20"/>
                <w:lang w:val="en-GB" w:eastAsia="zh-CN"/>
              </w:rPr>
            </w:pPr>
            <w:r w:rsidRPr="006248B4">
              <w:rPr>
                <w:b/>
              </w:rPr>
              <w:t>Configuration 1</w:t>
            </w:r>
          </w:p>
        </w:tc>
        <w:tc>
          <w:tcPr>
            <w:tcW w:w="2409" w:type="dxa"/>
            <w:shd w:val="clear" w:color="auto" w:fill="auto"/>
          </w:tcPr>
          <w:p w:rsidR="00152B78" w:rsidRPr="006248B4" w:rsidRDefault="00152B78" w:rsidP="00AA4A64">
            <w:pPr>
              <w:widowControl w:val="0"/>
              <w:jc w:val="center"/>
              <w:rPr>
                <w:b/>
                <w:szCs w:val="20"/>
                <w:lang w:val="en-GB" w:eastAsia="zh-CN"/>
              </w:rPr>
            </w:pPr>
            <w:r w:rsidRPr="006248B4">
              <w:rPr>
                <w:b/>
              </w:rPr>
              <w:t>Configuration 2</w:t>
            </w:r>
          </w:p>
        </w:tc>
      </w:tr>
      <w:tr w:rsidR="00152B78" w:rsidTr="00AA4A64">
        <w:trPr>
          <w:jc w:val="center"/>
        </w:trPr>
        <w:tc>
          <w:tcPr>
            <w:tcW w:w="2972" w:type="dxa"/>
            <w:shd w:val="clear" w:color="auto" w:fill="auto"/>
          </w:tcPr>
          <w:p w:rsidR="00152B78" w:rsidRPr="000C595A" w:rsidRDefault="00152B78" w:rsidP="00AA4A64">
            <w:pPr>
              <w:widowControl w:val="0"/>
              <w:jc w:val="center"/>
              <w:rPr>
                <w:szCs w:val="20"/>
                <w:lang w:val="en-GB" w:eastAsia="zh-CN"/>
              </w:rPr>
            </w:pPr>
            <w:r w:rsidRPr="000C595A">
              <w:rPr>
                <w:szCs w:val="20"/>
                <w:lang w:val="en-GB" w:eastAsia="zh-CN"/>
              </w:rPr>
              <w:t>&lt;=36</w:t>
            </w:r>
          </w:p>
        </w:tc>
        <w:tc>
          <w:tcPr>
            <w:tcW w:w="2411" w:type="dxa"/>
            <w:shd w:val="clear" w:color="auto" w:fill="auto"/>
          </w:tcPr>
          <w:p w:rsidR="00152B78" w:rsidRPr="000C595A" w:rsidRDefault="00152B78" w:rsidP="00AA4A64">
            <w:pPr>
              <w:widowControl w:val="0"/>
              <w:jc w:val="center"/>
              <w:rPr>
                <w:szCs w:val="20"/>
                <w:lang w:val="en-GB" w:eastAsia="zh-CN"/>
              </w:rPr>
            </w:pPr>
            <w:r w:rsidRPr="000C595A">
              <w:rPr>
                <w:szCs w:val="20"/>
                <w:lang w:val="en-GB" w:eastAsia="zh-CN"/>
              </w:rPr>
              <w:t>2</w:t>
            </w:r>
          </w:p>
        </w:tc>
        <w:tc>
          <w:tcPr>
            <w:tcW w:w="2409" w:type="dxa"/>
            <w:shd w:val="clear" w:color="auto" w:fill="auto"/>
          </w:tcPr>
          <w:p w:rsidR="00152B78" w:rsidRPr="000C595A" w:rsidRDefault="00152B78" w:rsidP="00AA4A64">
            <w:pPr>
              <w:widowControl w:val="0"/>
              <w:jc w:val="center"/>
              <w:rPr>
                <w:szCs w:val="20"/>
                <w:lang w:val="en-GB" w:eastAsia="zh-CN"/>
              </w:rPr>
            </w:pPr>
            <w:r w:rsidRPr="000C595A">
              <w:rPr>
                <w:szCs w:val="20"/>
                <w:lang w:val="en-GB" w:eastAsia="zh-CN"/>
              </w:rPr>
              <w:t>4</w:t>
            </w:r>
          </w:p>
        </w:tc>
      </w:tr>
      <w:tr w:rsidR="00152B78" w:rsidTr="00AA4A64">
        <w:trPr>
          <w:jc w:val="center"/>
        </w:trPr>
        <w:tc>
          <w:tcPr>
            <w:tcW w:w="2972" w:type="dxa"/>
            <w:shd w:val="clear" w:color="auto" w:fill="auto"/>
          </w:tcPr>
          <w:p w:rsidR="00152B78" w:rsidRPr="000C595A" w:rsidRDefault="00152B78" w:rsidP="00AA4A64">
            <w:pPr>
              <w:widowControl w:val="0"/>
              <w:jc w:val="center"/>
              <w:rPr>
                <w:szCs w:val="20"/>
                <w:lang w:val="en-GB" w:eastAsia="zh-CN"/>
              </w:rPr>
            </w:pPr>
            <w:r w:rsidRPr="000C595A">
              <w:rPr>
                <w:szCs w:val="20"/>
                <w:lang w:val="en-GB" w:eastAsia="zh-CN"/>
              </w:rPr>
              <w:t>37-72</w:t>
            </w:r>
          </w:p>
        </w:tc>
        <w:tc>
          <w:tcPr>
            <w:tcW w:w="2411" w:type="dxa"/>
            <w:shd w:val="clear" w:color="auto" w:fill="auto"/>
          </w:tcPr>
          <w:p w:rsidR="00152B78" w:rsidRPr="000C595A" w:rsidRDefault="00152B78" w:rsidP="00AA4A64">
            <w:pPr>
              <w:widowControl w:val="0"/>
              <w:jc w:val="center"/>
              <w:rPr>
                <w:szCs w:val="20"/>
                <w:lang w:val="en-GB" w:eastAsia="zh-CN"/>
              </w:rPr>
            </w:pPr>
            <w:r w:rsidRPr="000C595A">
              <w:rPr>
                <w:szCs w:val="20"/>
                <w:lang w:val="en-GB" w:eastAsia="zh-CN"/>
              </w:rPr>
              <w:t>4</w:t>
            </w:r>
          </w:p>
        </w:tc>
        <w:tc>
          <w:tcPr>
            <w:tcW w:w="2409" w:type="dxa"/>
            <w:shd w:val="clear" w:color="auto" w:fill="auto"/>
          </w:tcPr>
          <w:p w:rsidR="00152B78" w:rsidRPr="000C595A" w:rsidRDefault="00152B78" w:rsidP="00AA4A64">
            <w:pPr>
              <w:widowControl w:val="0"/>
              <w:jc w:val="center"/>
              <w:rPr>
                <w:szCs w:val="20"/>
                <w:lang w:val="en-GB" w:eastAsia="zh-CN"/>
              </w:rPr>
            </w:pPr>
            <w:r>
              <w:rPr>
                <w:szCs w:val="20"/>
                <w:lang w:val="en-GB" w:eastAsia="zh-CN"/>
              </w:rPr>
              <w:t>8</w:t>
            </w:r>
          </w:p>
        </w:tc>
      </w:tr>
      <w:tr w:rsidR="00152B78" w:rsidTr="00AA4A64">
        <w:trPr>
          <w:jc w:val="center"/>
        </w:trPr>
        <w:tc>
          <w:tcPr>
            <w:tcW w:w="2972" w:type="dxa"/>
            <w:shd w:val="clear" w:color="auto" w:fill="auto"/>
          </w:tcPr>
          <w:p w:rsidR="00152B78" w:rsidRPr="000C595A" w:rsidRDefault="00152B78" w:rsidP="00AA4A64">
            <w:pPr>
              <w:widowControl w:val="0"/>
              <w:jc w:val="center"/>
              <w:rPr>
                <w:szCs w:val="20"/>
                <w:lang w:val="en-GB" w:eastAsia="zh-CN"/>
              </w:rPr>
            </w:pPr>
            <w:r w:rsidRPr="000C595A">
              <w:rPr>
                <w:szCs w:val="20"/>
                <w:lang w:val="en-GB" w:eastAsia="zh-CN"/>
              </w:rPr>
              <w:t>73-144</w:t>
            </w:r>
          </w:p>
        </w:tc>
        <w:tc>
          <w:tcPr>
            <w:tcW w:w="2411" w:type="dxa"/>
            <w:shd w:val="clear" w:color="auto" w:fill="auto"/>
          </w:tcPr>
          <w:p w:rsidR="00152B78" w:rsidRPr="000C595A" w:rsidRDefault="00152B78" w:rsidP="00AA4A64">
            <w:pPr>
              <w:widowControl w:val="0"/>
              <w:jc w:val="center"/>
              <w:rPr>
                <w:szCs w:val="20"/>
                <w:lang w:val="en-GB" w:eastAsia="zh-CN"/>
              </w:rPr>
            </w:pPr>
            <w:r w:rsidRPr="000C595A">
              <w:rPr>
                <w:szCs w:val="20"/>
                <w:lang w:val="en-GB" w:eastAsia="zh-CN"/>
              </w:rPr>
              <w:t>8</w:t>
            </w:r>
          </w:p>
        </w:tc>
        <w:tc>
          <w:tcPr>
            <w:tcW w:w="2409" w:type="dxa"/>
            <w:shd w:val="clear" w:color="auto" w:fill="auto"/>
          </w:tcPr>
          <w:p w:rsidR="00152B78" w:rsidRPr="000C595A" w:rsidRDefault="00152B78" w:rsidP="00AA4A64">
            <w:pPr>
              <w:widowControl w:val="0"/>
              <w:jc w:val="center"/>
              <w:rPr>
                <w:szCs w:val="20"/>
                <w:lang w:val="en-GB" w:eastAsia="zh-CN"/>
              </w:rPr>
            </w:pPr>
            <w:r>
              <w:rPr>
                <w:szCs w:val="20"/>
                <w:lang w:val="en-GB" w:eastAsia="zh-CN"/>
              </w:rPr>
              <w:t>16</w:t>
            </w:r>
          </w:p>
        </w:tc>
      </w:tr>
      <w:tr w:rsidR="00152B78" w:rsidTr="00AA4A64">
        <w:trPr>
          <w:jc w:val="center"/>
        </w:trPr>
        <w:tc>
          <w:tcPr>
            <w:tcW w:w="2972" w:type="dxa"/>
            <w:shd w:val="clear" w:color="auto" w:fill="auto"/>
          </w:tcPr>
          <w:p w:rsidR="00152B78" w:rsidRPr="000C595A" w:rsidRDefault="00152B78" w:rsidP="00AA4A64">
            <w:pPr>
              <w:widowControl w:val="0"/>
              <w:jc w:val="center"/>
              <w:rPr>
                <w:szCs w:val="20"/>
                <w:lang w:val="en-GB" w:eastAsia="zh-CN"/>
              </w:rPr>
            </w:pPr>
            <w:r w:rsidRPr="000C595A">
              <w:rPr>
                <w:szCs w:val="20"/>
                <w:lang w:val="en-GB" w:eastAsia="zh-CN"/>
              </w:rPr>
              <w:t>&gt;=145</w:t>
            </w:r>
          </w:p>
        </w:tc>
        <w:tc>
          <w:tcPr>
            <w:tcW w:w="2411" w:type="dxa"/>
            <w:shd w:val="clear" w:color="auto" w:fill="auto"/>
          </w:tcPr>
          <w:p w:rsidR="00152B78" w:rsidRPr="000C595A" w:rsidRDefault="00152B78" w:rsidP="00AA4A64">
            <w:pPr>
              <w:widowControl w:val="0"/>
              <w:jc w:val="center"/>
              <w:rPr>
                <w:szCs w:val="20"/>
                <w:lang w:val="en-GB" w:eastAsia="zh-CN"/>
              </w:rPr>
            </w:pPr>
            <w:r w:rsidRPr="000C595A">
              <w:rPr>
                <w:szCs w:val="20"/>
                <w:lang w:val="en-GB" w:eastAsia="zh-CN"/>
              </w:rPr>
              <w:t>16</w:t>
            </w:r>
          </w:p>
        </w:tc>
        <w:tc>
          <w:tcPr>
            <w:tcW w:w="2409" w:type="dxa"/>
            <w:shd w:val="clear" w:color="auto" w:fill="auto"/>
          </w:tcPr>
          <w:p w:rsidR="00152B78" w:rsidRPr="000C595A" w:rsidRDefault="00152B78" w:rsidP="00AA4A64">
            <w:pPr>
              <w:widowControl w:val="0"/>
              <w:jc w:val="center"/>
              <w:rPr>
                <w:szCs w:val="20"/>
                <w:lang w:val="en-GB" w:eastAsia="zh-CN"/>
              </w:rPr>
            </w:pPr>
            <w:r w:rsidRPr="000C595A">
              <w:rPr>
                <w:szCs w:val="20"/>
                <w:lang w:val="en-GB" w:eastAsia="zh-CN"/>
              </w:rPr>
              <w:t>8</w:t>
            </w:r>
          </w:p>
        </w:tc>
      </w:tr>
    </w:tbl>
    <w:p w:rsidR="00152B78" w:rsidRDefault="00152B78" w:rsidP="00152B78">
      <w:pPr>
        <w:rPr>
          <w:b/>
          <w:i/>
          <w:lang w:eastAsia="zh-CN"/>
        </w:rPr>
      </w:pPr>
    </w:p>
    <w:p w:rsidR="00152B78" w:rsidRPr="00C13E52" w:rsidRDefault="00152B78" w:rsidP="0048438E">
      <w:pPr>
        <w:pStyle w:val="BodyText"/>
        <w:numPr>
          <w:ilvl w:val="0"/>
          <w:numId w:val="4"/>
        </w:numPr>
        <w:ind w:left="720"/>
      </w:pPr>
      <w:r w:rsidRPr="00C13E52">
        <w:rPr>
          <w:b/>
        </w:rPr>
        <w:t xml:space="preserve">Proposal 2: </w:t>
      </w:r>
      <w:r w:rsidRPr="00C13E52">
        <w:t>For interleaving of PDSCH transmitted in initial active DL bandwidth part, resource-block bundles are divided starting from the physical resource block 0 in the initial active DL bandwidth part.</w:t>
      </w:r>
    </w:p>
    <w:p w:rsidR="00152B78" w:rsidRPr="00C13E52" w:rsidRDefault="00152B78" w:rsidP="0048438E">
      <w:pPr>
        <w:pStyle w:val="BodyText"/>
        <w:numPr>
          <w:ilvl w:val="0"/>
          <w:numId w:val="4"/>
        </w:numPr>
        <w:ind w:left="720"/>
      </w:pPr>
      <w:r w:rsidRPr="00C13E52">
        <w:rPr>
          <w:b/>
        </w:rPr>
        <w:t xml:space="preserve">Proposal 3: </w:t>
      </w:r>
      <w:r w:rsidRPr="00C13E52">
        <w:t>The mapping of index-start-</w:t>
      </w:r>
      <w:proofErr w:type="spellStart"/>
      <w:r w:rsidRPr="00C13E52">
        <w:t>len</w:t>
      </w:r>
      <w:proofErr w:type="spellEnd"/>
      <w:r w:rsidRPr="00C13E52">
        <w:t xml:space="preserve"> to SLIV should be supported to indicate the SLIV in higher layer signaling, e.g. 6bits for DL, 7bits for UL. </w:t>
      </w:r>
    </w:p>
    <w:p w:rsidR="00152B78" w:rsidRPr="00C13E52" w:rsidRDefault="00152B78" w:rsidP="0048438E">
      <w:pPr>
        <w:pStyle w:val="BodyText"/>
        <w:numPr>
          <w:ilvl w:val="0"/>
          <w:numId w:val="4"/>
        </w:numPr>
        <w:ind w:left="720"/>
      </w:pPr>
      <w:r w:rsidRPr="00C13E52">
        <w:rPr>
          <w:b/>
        </w:rPr>
        <w:t xml:space="preserve">Proposal 4: </w:t>
      </w:r>
      <w:r w:rsidRPr="00C13E52">
        <w:t>For DCI scheduling RMSI/OSI/ Paging and random access, the time domain resource table should be predefined as following:</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459"/>
        <w:gridCol w:w="1701"/>
        <w:gridCol w:w="1559"/>
        <w:gridCol w:w="2347"/>
      </w:tblGrid>
      <w:tr w:rsidR="00152B78" w:rsidRPr="00DE29D8" w:rsidTr="00AA4A64">
        <w:trPr>
          <w:jc w:val="center"/>
        </w:trPr>
        <w:tc>
          <w:tcPr>
            <w:tcW w:w="1230" w:type="dxa"/>
            <w:shd w:val="clear" w:color="auto" w:fill="auto"/>
          </w:tcPr>
          <w:p w:rsidR="00152B78" w:rsidRPr="000F3C56" w:rsidRDefault="00152B78" w:rsidP="00AA4A64">
            <w:pPr>
              <w:widowControl w:val="0"/>
              <w:jc w:val="center"/>
              <w:rPr>
                <w:b/>
              </w:rPr>
            </w:pPr>
            <w:r w:rsidRPr="000F3C56">
              <w:rPr>
                <w:b/>
              </w:rPr>
              <w:t>index</w:t>
            </w:r>
          </w:p>
        </w:tc>
        <w:tc>
          <w:tcPr>
            <w:tcW w:w="1459" w:type="dxa"/>
            <w:shd w:val="clear" w:color="auto" w:fill="auto"/>
          </w:tcPr>
          <w:p w:rsidR="00152B78" w:rsidRPr="000F3C56" w:rsidRDefault="00152B78" w:rsidP="00AA4A64">
            <w:pPr>
              <w:widowControl w:val="0"/>
              <w:jc w:val="center"/>
              <w:rPr>
                <w:b/>
              </w:rPr>
            </w:pPr>
            <w:r w:rsidRPr="000F3C56">
              <w:rPr>
                <w:b/>
              </w:rPr>
              <w:t>K0</w:t>
            </w:r>
          </w:p>
        </w:tc>
        <w:tc>
          <w:tcPr>
            <w:tcW w:w="1701" w:type="dxa"/>
            <w:shd w:val="clear" w:color="auto" w:fill="auto"/>
          </w:tcPr>
          <w:p w:rsidR="00152B78" w:rsidRPr="000F3C56" w:rsidRDefault="00152B78" w:rsidP="00AA4A64">
            <w:pPr>
              <w:widowControl w:val="0"/>
              <w:jc w:val="center"/>
              <w:rPr>
                <w:b/>
              </w:rPr>
            </w:pPr>
            <w:r w:rsidRPr="000F3C56">
              <w:rPr>
                <w:b/>
              </w:rPr>
              <w:t>start</w:t>
            </w:r>
          </w:p>
        </w:tc>
        <w:tc>
          <w:tcPr>
            <w:tcW w:w="1559" w:type="dxa"/>
            <w:shd w:val="clear" w:color="auto" w:fill="auto"/>
          </w:tcPr>
          <w:p w:rsidR="00152B78" w:rsidRPr="000F3C56" w:rsidRDefault="00152B78" w:rsidP="00AA4A64">
            <w:pPr>
              <w:widowControl w:val="0"/>
              <w:jc w:val="center"/>
              <w:rPr>
                <w:b/>
              </w:rPr>
            </w:pPr>
            <w:r w:rsidRPr="000F3C56">
              <w:rPr>
                <w:b/>
              </w:rPr>
              <w:t>Length</w:t>
            </w:r>
          </w:p>
        </w:tc>
        <w:tc>
          <w:tcPr>
            <w:tcW w:w="2347" w:type="dxa"/>
            <w:shd w:val="clear" w:color="auto" w:fill="auto"/>
          </w:tcPr>
          <w:p w:rsidR="00152B78" w:rsidRPr="000F3C56" w:rsidRDefault="00152B78" w:rsidP="00AA4A64">
            <w:pPr>
              <w:widowControl w:val="0"/>
              <w:jc w:val="center"/>
              <w:rPr>
                <w:b/>
              </w:rPr>
            </w:pPr>
            <w:r w:rsidRPr="000F3C56">
              <w:rPr>
                <w:b/>
              </w:rPr>
              <w:t>PDSCH</w:t>
            </w:r>
            <w:r w:rsidRPr="000F3C56">
              <w:rPr>
                <w:rFonts w:hint="eastAsia"/>
                <w:b/>
              </w:rPr>
              <w:t xml:space="preserve"> mapping type</w:t>
            </w:r>
          </w:p>
        </w:tc>
      </w:tr>
      <w:tr w:rsidR="00152B78" w:rsidRPr="00DE29D8" w:rsidTr="00AA4A64">
        <w:trPr>
          <w:jc w:val="center"/>
        </w:trPr>
        <w:tc>
          <w:tcPr>
            <w:tcW w:w="1230" w:type="dxa"/>
            <w:shd w:val="clear" w:color="auto" w:fill="auto"/>
          </w:tcPr>
          <w:p w:rsidR="00152B78" w:rsidRPr="00DE29D8" w:rsidRDefault="00152B78" w:rsidP="00AA4A64">
            <w:pPr>
              <w:widowControl w:val="0"/>
              <w:jc w:val="center"/>
            </w:pPr>
            <w:r w:rsidRPr="00DE29D8">
              <w:t>0</w:t>
            </w:r>
          </w:p>
        </w:tc>
        <w:tc>
          <w:tcPr>
            <w:tcW w:w="1459" w:type="dxa"/>
            <w:shd w:val="clear" w:color="auto" w:fill="auto"/>
          </w:tcPr>
          <w:p w:rsidR="00152B78" w:rsidRPr="00DE29D8" w:rsidRDefault="00152B78" w:rsidP="00AA4A64">
            <w:pPr>
              <w:widowControl w:val="0"/>
              <w:jc w:val="center"/>
            </w:pPr>
            <w:r>
              <w:t>0</w:t>
            </w:r>
          </w:p>
        </w:tc>
        <w:tc>
          <w:tcPr>
            <w:tcW w:w="1701" w:type="dxa"/>
            <w:shd w:val="clear" w:color="auto" w:fill="auto"/>
          </w:tcPr>
          <w:p w:rsidR="00152B78" w:rsidRPr="00DE29D8" w:rsidRDefault="00152B78" w:rsidP="00AA4A64">
            <w:pPr>
              <w:widowControl w:val="0"/>
              <w:jc w:val="center"/>
            </w:pPr>
            <w:r>
              <w:t>0</w:t>
            </w:r>
          </w:p>
        </w:tc>
        <w:tc>
          <w:tcPr>
            <w:tcW w:w="1559" w:type="dxa"/>
            <w:shd w:val="clear" w:color="auto" w:fill="auto"/>
          </w:tcPr>
          <w:p w:rsidR="00152B78" w:rsidRPr="00DE29D8" w:rsidRDefault="00152B78" w:rsidP="00AA4A64">
            <w:pPr>
              <w:widowControl w:val="0"/>
              <w:jc w:val="center"/>
            </w:pPr>
            <w:r w:rsidRPr="00DE29D8">
              <w:t>2</w:t>
            </w:r>
          </w:p>
        </w:tc>
        <w:tc>
          <w:tcPr>
            <w:tcW w:w="2347" w:type="dxa"/>
            <w:shd w:val="clear" w:color="auto" w:fill="auto"/>
          </w:tcPr>
          <w:p w:rsidR="00152B78" w:rsidRPr="00DE29D8" w:rsidRDefault="00152B78" w:rsidP="00AA4A64">
            <w:pPr>
              <w:widowControl w:val="0"/>
              <w:jc w:val="center"/>
            </w:pPr>
            <w:r>
              <w:t xml:space="preserve">Type </w:t>
            </w:r>
            <w:r w:rsidRPr="00DE29D8">
              <w:rPr>
                <w:rFonts w:hint="eastAsia"/>
              </w:rPr>
              <w:t>B</w:t>
            </w:r>
          </w:p>
        </w:tc>
      </w:tr>
      <w:tr w:rsidR="00152B78" w:rsidRPr="00DE29D8" w:rsidTr="00AA4A64">
        <w:trPr>
          <w:jc w:val="center"/>
        </w:trPr>
        <w:tc>
          <w:tcPr>
            <w:tcW w:w="1230" w:type="dxa"/>
            <w:shd w:val="clear" w:color="auto" w:fill="auto"/>
          </w:tcPr>
          <w:p w:rsidR="00152B78" w:rsidRPr="00DE29D8" w:rsidRDefault="00152B78" w:rsidP="00AA4A64">
            <w:pPr>
              <w:widowControl w:val="0"/>
              <w:jc w:val="center"/>
            </w:pPr>
            <w:r w:rsidRPr="00DE29D8">
              <w:t>1</w:t>
            </w:r>
          </w:p>
        </w:tc>
        <w:tc>
          <w:tcPr>
            <w:tcW w:w="1459" w:type="dxa"/>
            <w:shd w:val="clear" w:color="auto" w:fill="auto"/>
          </w:tcPr>
          <w:p w:rsidR="00152B78" w:rsidRPr="00DE29D8" w:rsidRDefault="00152B78" w:rsidP="00AA4A64">
            <w:pPr>
              <w:widowControl w:val="0"/>
              <w:jc w:val="center"/>
            </w:pPr>
            <w:r>
              <w:t>0</w:t>
            </w:r>
          </w:p>
        </w:tc>
        <w:tc>
          <w:tcPr>
            <w:tcW w:w="1701" w:type="dxa"/>
            <w:shd w:val="clear" w:color="auto" w:fill="auto"/>
          </w:tcPr>
          <w:p w:rsidR="00152B78" w:rsidRPr="00DE29D8" w:rsidRDefault="00152B78" w:rsidP="00AA4A64">
            <w:pPr>
              <w:widowControl w:val="0"/>
              <w:jc w:val="center"/>
            </w:pPr>
            <w:r>
              <w:t>0</w:t>
            </w:r>
          </w:p>
        </w:tc>
        <w:tc>
          <w:tcPr>
            <w:tcW w:w="1559" w:type="dxa"/>
            <w:shd w:val="clear" w:color="auto" w:fill="auto"/>
          </w:tcPr>
          <w:p w:rsidR="00152B78" w:rsidRPr="00DE29D8" w:rsidRDefault="00152B78" w:rsidP="00AA4A64">
            <w:pPr>
              <w:widowControl w:val="0"/>
              <w:jc w:val="center"/>
            </w:pPr>
            <w:r w:rsidRPr="00DE29D8">
              <w:t>4</w:t>
            </w:r>
          </w:p>
        </w:tc>
        <w:tc>
          <w:tcPr>
            <w:tcW w:w="2347" w:type="dxa"/>
            <w:shd w:val="clear" w:color="auto" w:fill="auto"/>
          </w:tcPr>
          <w:p w:rsidR="00152B78" w:rsidRPr="00DE29D8" w:rsidRDefault="00152B78" w:rsidP="00AA4A64">
            <w:pPr>
              <w:widowControl w:val="0"/>
              <w:jc w:val="center"/>
            </w:pPr>
            <w:r>
              <w:t xml:space="preserve">Type </w:t>
            </w:r>
            <w:r w:rsidRPr="00DE29D8">
              <w:rPr>
                <w:rFonts w:hint="eastAsia"/>
              </w:rPr>
              <w:t>B</w:t>
            </w:r>
          </w:p>
        </w:tc>
      </w:tr>
      <w:tr w:rsidR="00152B78" w:rsidRPr="00DE29D8" w:rsidTr="00AA4A64">
        <w:trPr>
          <w:jc w:val="center"/>
        </w:trPr>
        <w:tc>
          <w:tcPr>
            <w:tcW w:w="1230" w:type="dxa"/>
            <w:shd w:val="clear" w:color="auto" w:fill="auto"/>
          </w:tcPr>
          <w:p w:rsidR="00152B78" w:rsidRPr="00DE29D8" w:rsidRDefault="00152B78" w:rsidP="00AA4A64">
            <w:pPr>
              <w:widowControl w:val="0"/>
              <w:jc w:val="center"/>
            </w:pPr>
            <w:r w:rsidRPr="00DE29D8">
              <w:t>2</w:t>
            </w:r>
          </w:p>
        </w:tc>
        <w:tc>
          <w:tcPr>
            <w:tcW w:w="1459" w:type="dxa"/>
            <w:shd w:val="clear" w:color="auto" w:fill="auto"/>
          </w:tcPr>
          <w:p w:rsidR="00152B78" w:rsidRPr="00DE29D8" w:rsidRDefault="00152B78" w:rsidP="00AA4A64">
            <w:pPr>
              <w:widowControl w:val="0"/>
              <w:jc w:val="center"/>
            </w:pPr>
            <w:r>
              <w:t>0</w:t>
            </w:r>
          </w:p>
        </w:tc>
        <w:tc>
          <w:tcPr>
            <w:tcW w:w="1701" w:type="dxa"/>
            <w:shd w:val="clear" w:color="auto" w:fill="auto"/>
          </w:tcPr>
          <w:p w:rsidR="00152B78" w:rsidRPr="00DE29D8" w:rsidRDefault="00152B78" w:rsidP="00AA4A64">
            <w:pPr>
              <w:widowControl w:val="0"/>
              <w:jc w:val="center"/>
            </w:pPr>
            <w:r>
              <w:t>0</w:t>
            </w:r>
          </w:p>
        </w:tc>
        <w:tc>
          <w:tcPr>
            <w:tcW w:w="1559" w:type="dxa"/>
            <w:shd w:val="clear" w:color="auto" w:fill="auto"/>
          </w:tcPr>
          <w:p w:rsidR="00152B78" w:rsidRPr="00DE29D8" w:rsidRDefault="00152B78" w:rsidP="00AA4A64">
            <w:pPr>
              <w:widowControl w:val="0"/>
              <w:jc w:val="center"/>
            </w:pPr>
            <w:r w:rsidRPr="00DE29D8">
              <w:t>7</w:t>
            </w:r>
          </w:p>
        </w:tc>
        <w:tc>
          <w:tcPr>
            <w:tcW w:w="2347" w:type="dxa"/>
            <w:shd w:val="clear" w:color="auto" w:fill="auto"/>
          </w:tcPr>
          <w:p w:rsidR="00152B78" w:rsidRPr="00DE29D8" w:rsidRDefault="00152B78" w:rsidP="00AA4A64">
            <w:pPr>
              <w:widowControl w:val="0"/>
              <w:jc w:val="center"/>
            </w:pPr>
            <w:r>
              <w:t xml:space="preserve">Type </w:t>
            </w:r>
            <w:r w:rsidRPr="00DE29D8">
              <w:rPr>
                <w:rFonts w:hint="eastAsia"/>
              </w:rPr>
              <w:t>B</w:t>
            </w:r>
          </w:p>
        </w:tc>
      </w:tr>
      <w:tr w:rsidR="00152B78" w:rsidRPr="00DE29D8" w:rsidTr="00AA4A64">
        <w:trPr>
          <w:jc w:val="center"/>
        </w:trPr>
        <w:tc>
          <w:tcPr>
            <w:tcW w:w="1230" w:type="dxa"/>
            <w:shd w:val="clear" w:color="auto" w:fill="auto"/>
          </w:tcPr>
          <w:p w:rsidR="00152B78" w:rsidRPr="00DE29D8" w:rsidRDefault="00152B78" w:rsidP="00AA4A64">
            <w:pPr>
              <w:widowControl w:val="0"/>
              <w:jc w:val="center"/>
            </w:pPr>
            <w:r w:rsidRPr="00DE29D8">
              <w:t>3</w:t>
            </w:r>
          </w:p>
        </w:tc>
        <w:tc>
          <w:tcPr>
            <w:tcW w:w="1459" w:type="dxa"/>
            <w:shd w:val="clear" w:color="auto" w:fill="auto"/>
          </w:tcPr>
          <w:p w:rsidR="00152B78" w:rsidRPr="00DE29D8" w:rsidRDefault="00152B78" w:rsidP="00AA4A64">
            <w:pPr>
              <w:widowControl w:val="0"/>
              <w:jc w:val="center"/>
            </w:pPr>
            <w:r>
              <w:t>0</w:t>
            </w:r>
          </w:p>
        </w:tc>
        <w:tc>
          <w:tcPr>
            <w:tcW w:w="1701" w:type="dxa"/>
            <w:shd w:val="clear" w:color="auto" w:fill="auto"/>
          </w:tcPr>
          <w:p w:rsidR="00152B78" w:rsidRPr="00DE29D8" w:rsidRDefault="00152B78" w:rsidP="00AA4A64">
            <w:pPr>
              <w:widowControl w:val="0"/>
              <w:jc w:val="center"/>
            </w:pPr>
            <w:r>
              <w:t>0</w:t>
            </w:r>
          </w:p>
        </w:tc>
        <w:tc>
          <w:tcPr>
            <w:tcW w:w="1559" w:type="dxa"/>
            <w:shd w:val="clear" w:color="auto" w:fill="auto"/>
          </w:tcPr>
          <w:p w:rsidR="00152B78" w:rsidRPr="00DE29D8" w:rsidRDefault="00152B78" w:rsidP="00AA4A64">
            <w:pPr>
              <w:widowControl w:val="0"/>
              <w:jc w:val="center"/>
            </w:pPr>
            <w:r>
              <w:t>12</w:t>
            </w:r>
          </w:p>
        </w:tc>
        <w:tc>
          <w:tcPr>
            <w:tcW w:w="2347" w:type="dxa"/>
            <w:shd w:val="clear" w:color="auto" w:fill="auto"/>
          </w:tcPr>
          <w:p w:rsidR="00152B78" w:rsidRPr="00DE29D8" w:rsidRDefault="00152B78" w:rsidP="00AA4A64">
            <w:pPr>
              <w:widowControl w:val="0"/>
              <w:jc w:val="center"/>
            </w:pPr>
            <w:r w:rsidRPr="00DE29D8">
              <w:t>Type A</w:t>
            </w:r>
          </w:p>
        </w:tc>
      </w:tr>
    </w:tbl>
    <w:p w:rsidR="00152B78" w:rsidRDefault="00152B78" w:rsidP="00152B78">
      <w:pPr>
        <w:rPr>
          <w:b/>
          <w:i/>
          <w:lang w:eastAsia="zh-CN"/>
        </w:rPr>
      </w:pPr>
    </w:p>
    <w:p w:rsidR="00152B78" w:rsidRPr="00C13E52" w:rsidRDefault="00152B78" w:rsidP="0048438E">
      <w:pPr>
        <w:pStyle w:val="BodyText"/>
        <w:numPr>
          <w:ilvl w:val="0"/>
          <w:numId w:val="4"/>
        </w:numPr>
        <w:ind w:left="720"/>
      </w:pPr>
      <w:r w:rsidRPr="00C13E52">
        <w:rPr>
          <w:b/>
        </w:rPr>
        <w:t>Proposal 5</w:t>
      </w:r>
      <w:r w:rsidRPr="00C13E52">
        <w:t>: For DCI scheduling Msg3, the time domain resource table should be predefined as following:</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459"/>
        <w:gridCol w:w="1701"/>
        <w:gridCol w:w="1559"/>
        <w:gridCol w:w="2347"/>
      </w:tblGrid>
      <w:tr w:rsidR="00152B78" w:rsidTr="00AA4A64">
        <w:trPr>
          <w:jc w:val="center"/>
        </w:trPr>
        <w:tc>
          <w:tcPr>
            <w:tcW w:w="1230"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b/>
              </w:rPr>
            </w:pPr>
            <w:r>
              <w:rPr>
                <w:b/>
              </w:rPr>
              <w:t>index</w:t>
            </w:r>
          </w:p>
        </w:tc>
        <w:tc>
          <w:tcPr>
            <w:tcW w:w="14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b/>
              </w:rPr>
            </w:pPr>
            <w:r>
              <w:rPr>
                <w:b/>
              </w:rPr>
              <w:t>K2</w:t>
            </w:r>
          </w:p>
        </w:tc>
        <w:tc>
          <w:tcPr>
            <w:tcW w:w="1701"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b/>
              </w:rPr>
            </w:pPr>
            <w:r>
              <w:rPr>
                <w:b/>
              </w:rPr>
              <w:t>start</w:t>
            </w:r>
          </w:p>
        </w:tc>
        <w:tc>
          <w:tcPr>
            <w:tcW w:w="15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b/>
              </w:rPr>
            </w:pPr>
            <w:r>
              <w:rPr>
                <w:b/>
              </w:rPr>
              <w:t>Length</w:t>
            </w:r>
          </w:p>
        </w:tc>
        <w:tc>
          <w:tcPr>
            <w:tcW w:w="2347"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b/>
              </w:rPr>
            </w:pPr>
            <w:r>
              <w:rPr>
                <w:b/>
              </w:rPr>
              <w:t>PUSCH mapping type</w:t>
            </w:r>
          </w:p>
        </w:tc>
      </w:tr>
      <w:tr w:rsidR="00152B78" w:rsidTr="00AA4A64">
        <w:trPr>
          <w:jc w:val="center"/>
        </w:trPr>
        <w:tc>
          <w:tcPr>
            <w:tcW w:w="1230"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0</w:t>
            </w:r>
          </w:p>
        </w:tc>
        <w:tc>
          <w:tcPr>
            <w:tcW w:w="14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Type B</w:t>
            </w:r>
          </w:p>
        </w:tc>
      </w:tr>
      <w:tr w:rsidR="00152B78" w:rsidTr="00AA4A64">
        <w:trPr>
          <w:jc w:val="center"/>
        </w:trPr>
        <w:tc>
          <w:tcPr>
            <w:tcW w:w="1230"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1</w:t>
            </w:r>
          </w:p>
        </w:tc>
        <w:tc>
          <w:tcPr>
            <w:tcW w:w="14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Type B</w:t>
            </w:r>
          </w:p>
        </w:tc>
      </w:tr>
      <w:tr w:rsidR="00152B78" w:rsidTr="00AA4A64">
        <w:trPr>
          <w:jc w:val="center"/>
        </w:trPr>
        <w:tc>
          <w:tcPr>
            <w:tcW w:w="1230"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2</w:t>
            </w:r>
          </w:p>
        </w:tc>
        <w:tc>
          <w:tcPr>
            <w:tcW w:w="14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7</w:t>
            </w:r>
          </w:p>
        </w:tc>
        <w:tc>
          <w:tcPr>
            <w:tcW w:w="2347"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Type B</w:t>
            </w:r>
          </w:p>
        </w:tc>
      </w:tr>
      <w:tr w:rsidR="00152B78" w:rsidTr="00AA4A64">
        <w:trPr>
          <w:jc w:val="center"/>
        </w:trPr>
        <w:tc>
          <w:tcPr>
            <w:tcW w:w="1230"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3</w:t>
            </w:r>
          </w:p>
        </w:tc>
        <w:tc>
          <w:tcPr>
            <w:tcW w:w="14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2</w:t>
            </w:r>
          </w:p>
        </w:tc>
        <w:tc>
          <w:tcPr>
            <w:tcW w:w="1701"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0</w:t>
            </w:r>
          </w:p>
        </w:tc>
        <w:tc>
          <w:tcPr>
            <w:tcW w:w="15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12</w:t>
            </w:r>
          </w:p>
        </w:tc>
        <w:tc>
          <w:tcPr>
            <w:tcW w:w="2347"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Type A</w:t>
            </w:r>
          </w:p>
        </w:tc>
      </w:tr>
      <w:tr w:rsidR="00152B78" w:rsidTr="00AA4A64">
        <w:trPr>
          <w:jc w:val="center"/>
        </w:trPr>
        <w:tc>
          <w:tcPr>
            <w:tcW w:w="1230"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lang w:eastAsia="zh-CN"/>
              </w:rPr>
            </w:pPr>
            <w:r>
              <w:rPr>
                <w:lang w:eastAsia="zh-CN"/>
              </w:rPr>
              <w:t>4</w:t>
            </w:r>
          </w:p>
        </w:tc>
        <w:tc>
          <w:tcPr>
            <w:tcW w:w="14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2</w:t>
            </w:r>
          </w:p>
        </w:tc>
        <w:tc>
          <w:tcPr>
            <w:tcW w:w="2347"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Type B</w:t>
            </w:r>
          </w:p>
        </w:tc>
      </w:tr>
      <w:tr w:rsidR="00152B78" w:rsidTr="00AA4A64">
        <w:trPr>
          <w:jc w:val="center"/>
        </w:trPr>
        <w:tc>
          <w:tcPr>
            <w:tcW w:w="1230"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lang w:eastAsia="zh-CN"/>
              </w:rPr>
            </w:pPr>
            <w:r>
              <w:rPr>
                <w:lang w:eastAsia="zh-CN"/>
              </w:rPr>
              <w:t>5</w:t>
            </w:r>
          </w:p>
        </w:tc>
        <w:tc>
          <w:tcPr>
            <w:tcW w:w="14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4</w:t>
            </w:r>
          </w:p>
        </w:tc>
        <w:tc>
          <w:tcPr>
            <w:tcW w:w="2347"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Type B</w:t>
            </w:r>
          </w:p>
        </w:tc>
      </w:tr>
      <w:tr w:rsidR="00152B78" w:rsidTr="00AA4A64">
        <w:trPr>
          <w:jc w:val="center"/>
        </w:trPr>
        <w:tc>
          <w:tcPr>
            <w:tcW w:w="1230"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lang w:eastAsia="zh-CN"/>
              </w:rPr>
            </w:pPr>
            <w:r>
              <w:rPr>
                <w:lang w:eastAsia="zh-CN"/>
              </w:rPr>
              <w:t>6</w:t>
            </w:r>
          </w:p>
        </w:tc>
        <w:tc>
          <w:tcPr>
            <w:tcW w:w="14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7</w:t>
            </w:r>
          </w:p>
        </w:tc>
        <w:tc>
          <w:tcPr>
            <w:tcW w:w="2347"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Type B</w:t>
            </w:r>
          </w:p>
        </w:tc>
      </w:tr>
      <w:tr w:rsidR="00152B78" w:rsidTr="00AA4A64">
        <w:trPr>
          <w:jc w:val="center"/>
        </w:trPr>
        <w:tc>
          <w:tcPr>
            <w:tcW w:w="1230"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lang w:eastAsia="zh-CN"/>
              </w:rPr>
            </w:pPr>
            <w:r>
              <w:rPr>
                <w:lang w:eastAsia="zh-CN"/>
              </w:rPr>
              <w:t>7</w:t>
            </w:r>
          </w:p>
        </w:tc>
        <w:tc>
          <w:tcPr>
            <w:tcW w:w="14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lang w:eastAsia="zh-CN"/>
              </w:rPr>
            </w:pPr>
            <w:r>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rPr>
                <w:lang w:eastAsia="zh-CN"/>
              </w:rPr>
            </w:pPr>
            <w:r>
              <w:rPr>
                <w:lang w:eastAsia="zh-CN"/>
              </w:rPr>
              <w:t>10</w:t>
            </w:r>
          </w:p>
        </w:tc>
        <w:tc>
          <w:tcPr>
            <w:tcW w:w="2347" w:type="dxa"/>
            <w:tcBorders>
              <w:top w:val="single" w:sz="4" w:space="0" w:color="auto"/>
              <w:left w:val="single" w:sz="4" w:space="0" w:color="auto"/>
              <w:bottom w:val="single" w:sz="4" w:space="0" w:color="auto"/>
              <w:right w:val="single" w:sz="4" w:space="0" w:color="auto"/>
            </w:tcBorders>
            <w:hideMark/>
          </w:tcPr>
          <w:p w:rsidR="00152B78" w:rsidRDefault="00152B78" w:rsidP="00AA4A64">
            <w:pPr>
              <w:widowControl w:val="0"/>
              <w:jc w:val="center"/>
            </w:pPr>
            <w:r>
              <w:t>Type B</w:t>
            </w:r>
          </w:p>
        </w:tc>
      </w:tr>
    </w:tbl>
    <w:p w:rsidR="00152B78" w:rsidRDefault="00152B78" w:rsidP="00152B78">
      <w:pPr>
        <w:rPr>
          <w:lang w:eastAsia="zh-CN"/>
        </w:rPr>
      </w:pPr>
    </w:p>
    <w:p w:rsidR="00C13E52" w:rsidRDefault="00152B78" w:rsidP="0048438E">
      <w:pPr>
        <w:pStyle w:val="BodyText"/>
        <w:numPr>
          <w:ilvl w:val="0"/>
          <w:numId w:val="4"/>
        </w:numPr>
        <w:ind w:left="720"/>
      </w:pPr>
      <w:r w:rsidRPr="00C13E52">
        <w:rPr>
          <w:b/>
        </w:rPr>
        <w:t>Proposal 6</w:t>
      </w:r>
      <w:r w:rsidRPr="00C13E52">
        <w:t>: For ECP, support combinations for PDSCH/PUSCH mapping type A and type B</w:t>
      </w:r>
    </w:p>
    <w:p w:rsidR="00152B78" w:rsidRPr="00C13E52" w:rsidRDefault="00152B78" w:rsidP="0048438E">
      <w:pPr>
        <w:pStyle w:val="ListParagraph"/>
        <w:numPr>
          <w:ilvl w:val="0"/>
          <w:numId w:val="4"/>
        </w:numPr>
        <w:ind w:left="1440"/>
        <w:contextualSpacing w:val="0"/>
        <w:jc w:val="both"/>
        <w:rPr>
          <w:szCs w:val="20"/>
        </w:rPr>
      </w:pPr>
      <w:r w:rsidRPr="00C13E52">
        <w:rPr>
          <w:szCs w:val="20"/>
        </w:rPr>
        <w:t>For PDSCH mapping type A, starting symbol can be symbol index #0,1,2,3 in a slot, length of the PDSCH is up to 12 symbols</w:t>
      </w:r>
    </w:p>
    <w:p w:rsidR="00C13E52" w:rsidRDefault="00152B78" w:rsidP="0048438E">
      <w:pPr>
        <w:pStyle w:val="ListParagraph"/>
        <w:numPr>
          <w:ilvl w:val="0"/>
          <w:numId w:val="4"/>
        </w:numPr>
        <w:ind w:left="1440"/>
        <w:contextualSpacing w:val="0"/>
        <w:jc w:val="both"/>
        <w:rPr>
          <w:szCs w:val="20"/>
        </w:rPr>
      </w:pPr>
      <w:r w:rsidRPr="00C13E52">
        <w:rPr>
          <w:szCs w:val="20"/>
        </w:rPr>
        <w:t>For PDSCH mapping type B, length of the PDSCH can be 2,4, or 6 symbols, starting symbol can be any position within a slot</w:t>
      </w:r>
    </w:p>
    <w:p w:rsidR="00C13E52" w:rsidRPr="00C13E52" w:rsidRDefault="00152B78" w:rsidP="0048438E">
      <w:pPr>
        <w:pStyle w:val="ListParagraph"/>
        <w:numPr>
          <w:ilvl w:val="0"/>
          <w:numId w:val="4"/>
        </w:numPr>
        <w:ind w:left="1440"/>
        <w:contextualSpacing w:val="0"/>
        <w:jc w:val="both"/>
        <w:rPr>
          <w:szCs w:val="20"/>
        </w:rPr>
      </w:pPr>
      <w:r w:rsidRPr="00C13E52">
        <w:t>For PUSCH mapping type A, starting symbol is symbol index#0 in a slot, length of the PUSCH is up to 12 symbols</w:t>
      </w:r>
    </w:p>
    <w:p w:rsidR="00C13E52" w:rsidRPr="00C13E52" w:rsidRDefault="00152B78" w:rsidP="0048438E">
      <w:pPr>
        <w:pStyle w:val="ListParagraph"/>
        <w:numPr>
          <w:ilvl w:val="0"/>
          <w:numId w:val="4"/>
        </w:numPr>
        <w:ind w:left="1440"/>
        <w:contextualSpacing w:val="0"/>
        <w:jc w:val="both"/>
        <w:rPr>
          <w:szCs w:val="20"/>
        </w:rPr>
      </w:pPr>
      <w:r w:rsidRPr="00C13E52">
        <w:t>For PUSCH mapping type B, length of the PUSCH is up to 12 symbols, starting symbol can be any position within a slot.</w:t>
      </w:r>
    </w:p>
    <w:p w:rsidR="00152B78" w:rsidRPr="00C13E52" w:rsidRDefault="00152B78" w:rsidP="0048438E">
      <w:pPr>
        <w:pStyle w:val="BodyText"/>
        <w:numPr>
          <w:ilvl w:val="0"/>
          <w:numId w:val="4"/>
        </w:numPr>
        <w:ind w:left="720"/>
      </w:pPr>
      <w:r w:rsidRPr="00C13E52">
        <w:rPr>
          <w:b/>
        </w:rPr>
        <w:t>Proposal 7</w:t>
      </w:r>
      <w:r w:rsidRPr="00C13E52">
        <w:t>: For DL/UL fallback DCI, the time domain resource allocation table should be predefined for ECP.</w:t>
      </w:r>
    </w:p>
    <w:p w:rsidR="00152B78" w:rsidRPr="00C13E52" w:rsidRDefault="00152B78" w:rsidP="0048438E">
      <w:pPr>
        <w:pStyle w:val="BodyText"/>
        <w:numPr>
          <w:ilvl w:val="0"/>
          <w:numId w:val="4"/>
        </w:numPr>
        <w:ind w:left="720"/>
      </w:pPr>
      <w:r w:rsidRPr="00C13E52">
        <w:rPr>
          <w:b/>
        </w:rPr>
        <w:t>Proposal 8</w:t>
      </w:r>
      <w:r w:rsidRPr="00C13E52">
        <w:t>: If semi-static DL/UL assignment configuration of a slot has direction confliction with scheduled PDSCH/PUSCH assigned symbols, the slot is not counted as the aggregated slot.</w:t>
      </w:r>
    </w:p>
    <w:p w:rsidR="00152B78" w:rsidRPr="00C13E52" w:rsidRDefault="00152B78" w:rsidP="0048438E">
      <w:pPr>
        <w:pStyle w:val="BodyText"/>
        <w:numPr>
          <w:ilvl w:val="0"/>
          <w:numId w:val="4"/>
        </w:numPr>
        <w:ind w:left="720"/>
      </w:pPr>
      <w:r w:rsidRPr="00C13E52">
        <w:rPr>
          <w:b/>
        </w:rPr>
        <w:t>Proposal 9</w:t>
      </w:r>
      <w:r w:rsidRPr="00C13E52">
        <w:t>: For DCI based retransmission of slot aggregation, the same aggregation factor is reused, which should be specified in the specification.</w:t>
      </w:r>
    </w:p>
    <w:p w:rsidR="00152B78" w:rsidRDefault="00152B78" w:rsidP="0048438E">
      <w:pPr>
        <w:pStyle w:val="BodyText"/>
        <w:numPr>
          <w:ilvl w:val="0"/>
          <w:numId w:val="4"/>
        </w:numPr>
        <w:ind w:left="720"/>
      </w:pPr>
      <w:r w:rsidRPr="00C13E52">
        <w:rPr>
          <w:b/>
        </w:rPr>
        <w:t>Proposal 10</w:t>
      </w:r>
      <w:r w:rsidRPr="00C13E52">
        <w:t>: Fixed value 4 of DMRS overhead should be supported for DCI format 0_0/1_0.</w:t>
      </w:r>
    </w:p>
    <w:p w:rsidR="00152B78" w:rsidRPr="00C13E52" w:rsidRDefault="00152B78" w:rsidP="0048438E">
      <w:pPr>
        <w:pStyle w:val="BodyText"/>
        <w:numPr>
          <w:ilvl w:val="0"/>
          <w:numId w:val="4"/>
        </w:numPr>
        <w:ind w:left="720"/>
      </w:pPr>
      <w:r w:rsidRPr="00C13E52">
        <w:rPr>
          <w:b/>
        </w:rPr>
        <w:t>Proposal 11</w:t>
      </w:r>
      <w:r w:rsidRPr="00C13E52">
        <w:t>: For TBS calculation, multiple overhead values are configured by semi-static signaling, and one overhead value is determined by the number of scheduling data transmission symbols.</w:t>
      </w:r>
    </w:p>
    <w:p w:rsidR="00152B78" w:rsidRPr="00C13E52" w:rsidRDefault="00152B78" w:rsidP="0048438E">
      <w:pPr>
        <w:pStyle w:val="BodyText"/>
        <w:numPr>
          <w:ilvl w:val="0"/>
          <w:numId w:val="4"/>
        </w:numPr>
        <w:ind w:left="720"/>
      </w:pPr>
      <w:r w:rsidRPr="00C13E52">
        <w:rPr>
          <w:b/>
        </w:rPr>
        <w:t>Proposal 12</w:t>
      </w:r>
      <w:r w:rsidRPr="00C13E52">
        <w:t xml:space="preserve">: RAN1 need send a LS to RAN2 ask them </w:t>
      </w:r>
      <w:proofErr w:type="gramStart"/>
      <w:r w:rsidRPr="00C13E52">
        <w:t>provide</w:t>
      </w:r>
      <w:proofErr w:type="gramEnd"/>
      <w:r w:rsidRPr="00C13E52">
        <w:t xml:space="preserve"> the detailed TBS of VoIP.</w:t>
      </w:r>
    </w:p>
    <w:p w:rsidR="00152B78" w:rsidRDefault="00D757A7" w:rsidP="00D757A7">
      <w:pPr>
        <w:pStyle w:val="Heading2"/>
      </w:pPr>
      <w:r w:rsidRPr="00D757A7">
        <w:lastRenderedPageBreak/>
        <w:t>R1-1801539</w:t>
      </w:r>
      <w:r>
        <w:t xml:space="preserve"> (vivo)</w:t>
      </w:r>
    </w:p>
    <w:p w:rsidR="00D757A7" w:rsidRDefault="00D757A7" w:rsidP="0048438E">
      <w:pPr>
        <w:pStyle w:val="BodyText"/>
        <w:numPr>
          <w:ilvl w:val="0"/>
          <w:numId w:val="5"/>
        </w:numPr>
        <w:rPr>
          <w:b/>
        </w:rPr>
      </w:pPr>
      <w:r w:rsidRPr="00D757A7">
        <w:rPr>
          <w:b/>
        </w:rPr>
        <w:t>Proposal 1:</w:t>
      </w:r>
      <w:r>
        <w:rPr>
          <w:b/>
        </w:rPr>
        <w:t xml:space="preserve"> </w:t>
      </w:r>
      <w:r>
        <w:t>For PUSCH, followings are supported</w:t>
      </w:r>
    </w:p>
    <w:p w:rsidR="00D757A7" w:rsidRDefault="00D757A7" w:rsidP="0048438E">
      <w:pPr>
        <w:pStyle w:val="BodyText"/>
        <w:numPr>
          <w:ilvl w:val="1"/>
          <w:numId w:val="5"/>
        </w:numPr>
        <w:rPr>
          <w:b/>
        </w:rPr>
      </w:pPr>
      <w:r>
        <w:t>For PUSCH mapping type A, PUSCH duration &gt;=4 symbols are supported for both single and dual symbol DMRS configuration</w:t>
      </w:r>
    </w:p>
    <w:p w:rsidR="00D757A7" w:rsidRDefault="00D757A7" w:rsidP="0048438E">
      <w:pPr>
        <w:pStyle w:val="BodyText"/>
        <w:numPr>
          <w:ilvl w:val="2"/>
          <w:numId w:val="5"/>
        </w:numPr>
        <w:rPr>
          <w:b/>
        </w:rPr>
      </w:pPr>
      <w:r>
        <w:t xml:space="preserve">In dual symbol DMRS </w:t>
      </w:r>
      <w:proofErr w:type="gramStart"/>
      <w:r>
        <w:t>configuration,  is</w:t>
      </w:r>
      <w:proofErr w:type="gramEnd"/>
      <w:r>
        <w:t xml:space="preserve"> not allowed for 4 symbol PUSCH duration</w:t>
      </w:r>
    </w:p>
    <w:p w:rsidR="00D757A7" w:rsidRDefault="00D757A7" w:rsidP="0048438E">
      <w:pPr>
        <w:pStyle w:val="BodyText"/>
        <w:numPr>
          <w:ilvl w:val="1"/>
          <w:numId w:val="5"/>
        </w:numPr>
        <w:rPr>
          <w:b/>
        </w:rPr>
      </w:pPr>
      <w:r>
        <w:t>For PUSCH mapping type B</w:t>
      </w:r>
    </w:p>
    <w:p w:rsidR="00D757A7" w:rsidRDefault="00D757A7" w:rsidP="0048438E">
      <w:pPr>
        <w:pStyle w:val="BodyText"/>
        <w:numPr>
          <w:ilvl w:val="2"/>
          <w:numId w:val="5"/>
        </w:numPr>
        <w:rPr>
          <w:b/>
        </w:rPr>
      </w:pPr>
      <w:r>
        <w:t>Any PUSCH duration from 1~14 symbols are supported for single symbol DMRS configuration</w:t>
      </w:r>
    </w:p>
    <w:p w:rsidR="00D757A7" w:rsidRDefault="00D757A7" w:rsidP="0048438E">
      <w:pPr>
        <w:pStyle w:val="BodyText"/>
        <w:numPr>
          <w:ilvl w:val="2"/>
          <w:numId w:val="5"/>
        </w:numPr>
        <w:rPr>
          <w:b/>
        </w:rPr>
      </w:pPr>
      <w:r>
        <w:t>Any PUSCH duration from 5~14 symbols are supported for dual symbol DMRS configuration</w:t>
      </w:r>
    </w:p>
    <w:p w:rsidR="00D757A7" w:rsidRDefault="00D757A7" w:rsidP="0048438E">
      <w:pPr>
        <w:pStyle w:val="BodyText"/>
        <w:numPr>
          <w:ilvl w:val="0"/>
          <w:numId w:val="5"/>
        </w:numPr>
      </w:pPr>
      <w:r>
        <w:t>Proposal 2: For PDSCH, followings are supported</w:t>
      </w:r>
    </w:p>
    <w:p w:rsidR="00D757A7" w:rsidRDefault="00D757A7" w:rsidP="0048438E">
      <w:pPr>
        <w:pStyle w:val="BodyText"/>
        <w:numPr>
          <w:ilvl w:val="1"/>
          <w:numId w:val="5"/>
        </w:numPr>
      </w:pPr>
      <w:r>
        <w:t>For PDSCH mapping type A, PDSCH duration &gt;=4 symbols are supported for both single and dual symbol DMRS configuration</w:t>
      </w:r>
    </w:p>
    <w:p w:rsidR="00D757A7" w:rsidRDefault="00D757A7" w:rsidP="0048438E">
      <w:pPr>
        <w:pStyle w:val="BodyText"/>
        <w:numPr>
          <w:ilvl w:val="2"/>
          <w:numId w:val="5"/>
        </w:numPr>
      </w:pPr>
      <w:r>
        <w:t xml:space="preserve">In dual symbol DMRS </w:t>
      </w:r>
      <w:proofErr w:type="gramStart"/>
      <w:r>
        <w:t>configuration,  is</w:t>
      </w:r>
      <w:proofErr w:type="gramEnd"/>
      <w:r>
        <w:t xml:space="preserve"> not allowed for 4 symbol PDSCH duration</w:t>
      </w:r>
    </w:p>
    <w:p w:rsidR="00D757A7" w:rsidRDefault="00D757A7" w:rsidP="0048438E">
      <w:pPr>
        <w:pStyle w:val="BodyText"/>
        <w:numPr>
          <w:ilvl w:val="1"/>
          <w:numId w:val="5"/>
        </w:numPr>
      </w:pPr>
      <w:r>
        <w:t>For PDSCH mapping type B</w:t>
      </w:r>
    </w:p>
    <w:p w:rsidR="00D757A7" w:rsidRDefault="00D757A7" w:rsidP="0048438E">
      <w:pPr>
        <w:pStyle w:val="BodyText"/>
        <w:numPr>
          <w:ilvl w:val="2"/>
          <w:numId w:val="5"/>
        </w:numPr>
      </w:pPr>
      <w:r>
        <w:t>Any PDSCH duration from 1~14 symbols are supported for single symbol DMRS configuration</w:t>
      </w:r>
    </w:p>
    <w:p w:rsidR="00D757A7" w:rsidRDefault="00D757A7" w:rsidP="0048438E">
      <w:pPr>
        <w:pStyle w:val="BodyText"/>
        <w:numPr>
          <w:ilvl w:val="2"/>
          <w:numId w:val="5"/>
        </w:numPr>
      </w:pPr>
      <w:r>
        <w:t xml:space="preserve">Any PDSCH with duration from 5~14 symbols are supported for dual symbol DMRS configuration </w:t>
      </w:r>
    </w:p>
    <w:p w:rsidR="00D757A7" w:rsidRPr="00D757A7" w:rsidRDefault="00D757A7" w:rsidP="0048438E">
      <w:pPr>
        <w:pStyle w:val="BodyText"/>
        <w:numPr>
          <w:ilvl w:val="2"/>
          <w:numId w:val="5"/>
        </w:numPr>
      </w:pPr>
      <w:r>
        <w:t>Note: supporting any PDSCH duration does not necessarily require UE to support PDCCH monitoring case 2, which should be discussed separately</w:t>
      </w:r>
    </w:p>
    <w:p w:rsidR="00864E96" w:rsidRDefault="00D757A7" w:rsidP="00D757A7">
      <w:pPr>
        <w:pStyle w:val="Heading2"/>
      </w:pPr>
      <w:r w:rsidRPr="00D757A7">
        <w:t>R1-1801629</w:t>
      </w:r>
      <w:r>
        <w:t xml:space="preserve"> (ZTE)</w:t>
      </w:r>
    </w:p>
    <w:p w:rsidR="00D757A7" w:rsidRPr="00D757A7" w:rsidRDefault="00D757A7" w:rsidP="0048438E">
      <w:pPr>
        <w:pStyle w:val="BodyText"/>
        <w:numPr>
          <w:ilvl w:val="0"/>
          <w:numId w:val="5"/>
        </w:numPr>
      </w:pPr>
      <w:r w:rsidRPr="00D757A7">
        <w:rPr>
          <w:b/>
        </w:rPr>
        <w:t>Proposal 1</w:t>
      </w:r>
      <w:r w:rsidRPr="00D757A7">
        <w:t>: An update of time domain resource allocation table is needed to align the specification with the agreements. The text below shall be applied:</w:t>
      </w:r>
    </w:p>
    <w:tbl>
      <w:tblPr>
        <w:tblW w:w="9062"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757A7" w:rsidRPr="0090060C" w:rsidTr="00D757A7">
        <w:tc>
          <w:tcPr>
            <w:tcW w:w="9062" w:type="dxa"/>
          </w:tcPr>
          <w:p w:rsidR="00D757A7" w:rsidRPr="00EC07D5" w:rsidRDefault="00D757A7" w:rsidP="00AA4A64">
            <w:pPr>
              <w:rPr>
                <w:lang w:eastAsia="zh-CN"/>
              </w:rPr>
            </w:pPr>
            <w:r w:rsidRPr="00EC07D5">
              <w:rPr>
                <w:lang w:eastAsia="zh-CN"/>
              </w:rPr>
              <w:t>One table for UL, one table for DL configured by RRC in Rel-15, each table is up to 16 rows</w:t>
            </w:r>
          </w:p>
          <w:p w:rsidR="00D757A7" w:rsidRPr="00EC07D5" w:rsidRDefault="00D757A7" w:rsidP="00AA4A64">
            <w:pPr>
              <w:rPr>
                <w:lang w:eastAsia="zh-CN"/>
              </w:rPr>
            </w:pPr>
            <w:r w:rsidRPr="00EC07D5">
              <w:rPr>
                <w:lang w:eastAsia="zh-CN"/>
              </w:rPr>
              <w:t>For DL table:</w:t>
            </w:r>
          </w:p>
          <w:p w:rsidR="00D757A7" w:rsidRPr="00EC07D5" w:rsidRDefault="00D757A7" w:rsidP="0048438E">
            <w:pPr>
              <w:numPr>
                <w:ilvl w:val="0"/>
                <w:numId w:val="6"/>
              </w:numPr>
              <w:spacing w:after="160" w:line="259" w:lineRule="auto"/>
            </w:pPr>
            <w:r w:rsidRPr="00EC07D5">
              <w:t>K0 using 2 bits (for DL table)</w:t>
            </w:r>
          </w:p>
          <w:p w:rsidR="00D757A7" w:rsidRPr="00EC07D5" w:rsidRDefault="00D757A7" w:rsidP="0048438E">
            <w:pPr>
              <w:numPr>
                <w:ilvl w:val="0"/>
                <w:numId w:val="6"/>
              </w:numPr>
              <w:spacing w:after="160" w:line="259" w:lineRule="auto"/>
            </w:pPr>
            <w:r w:rsidRPr="00EC07D5">
              <w:t>an index (6-bit) into a table/equation in RAN1 specs capturing valid combinations of start symbol and length (jointly encoded)</w:t>
            </w:r>
          </w:p>
          <w:p w:rsidR="00D757A7" w:rsidRPr="00EC07D5" w:rsidRDefault="00D757A7" w:rsidP="0048438E">
            <w:pPr>
              <w:numPr>
                <w:ilvl w:val="0"/>
                <w:numId w:val="6"/>
              </w:numPr>
              <w:spacing w:after="160" w:line="259" w:lineRule="auto"/>
            </w:pPr>
            <w:r w:rsidRPr="00EC07D5">
              <w:t>PDSCH mapping type A or B</w:t>
            </w:r>
            <w:r w:rsidRPr="00EC07D5">
              <w:rPr>
                <w:rFonts w:hint="eastAsia"/>
                <w:lang w:eastAsia="zh-CN"/>
              </w:rPr>
              <w:t>.</w:t>
            </w:r>
            <w:r w:rsidRPr="00EC07D5">
              <w:rPr>
                <w:lang w:eastAsia="zh-CN"/>
              </w:rPr>
              <w:t>(1-bit)</w:t>
            </w:r>
          </w:p>
          <w:p w:rsidR="00D757A7" w:rsidRPr="00EC07D5" w:rsidRDefault="00D757A7" w:rsidP="00AA4A64">
            <w:pPr>
              <w:rPr>
                <w:lang w:eastAsia="zh-CN"/>
              </w:rPr>
            </w:pPr>
            <w:r w:rsidRPr="00EC07D5">
              <w:rPr>
                <w:rFonts w:hint="eastAsia"/>
                <w:lang w:eastAsia="zh-CN"/>
              </w:rPr>
              <w:t>F</w:t>
            </w:r>
            <w:r w:rsidRPr="00EC07D5">
              <w:rPr>
                <w:lang w:eastAsia="zh-CN"/>
              </w:rPr>
              <w:t>or UL table:</w:t>
            </w:r>
          </w:p>
          <w:p w:rsidR="00D757A7" w:rsidRPr="00EC07D5" w:rsidRDefault="00D757A7" w:rsidP="0048438E">
            <w:pPr>
              <w:numPr>
                <w:ilvl w:val="0"/>
                <w:numId w:val="6"/>
              </w:numPr>
              <w:spacing w:after="160" w:line="259" w:lineRule="auto"/>
            </w:pPr>
            <w:r w:rsidRPr="00EC07D5">
              <w:t>K2 using 3 bits (for UL table)</w:t>
            </w:r>
          </w:p>
          <w:p w:rsidR="00D757A7" w:rsidRPr="00EC07D5" w:rsidRDefault="00D757A7" w:rsidP="0048438E">
            <w:pPr>
              <w:numPr>
                <w:ilvl w:val="0"/>
                <w:numId w:val="6"/>
              </w:numPr>
              <w:spacing w:after="160" w:line="259" w:lineRule="auto"/>
            </w:pPr>
            <w:r w:rsidRPr="00EC07D5">
              <w:t>an index (7-bit) into a table/equation in RAN1 specs capturing valid combinations of start symbol and length (jointly encoded)</w:t>
            </w:r>
          </w:p>
          <w:p w:rsidR="00D757A7" w:rsidRPr="00B65BD5" w:rsidRDefault="00D757A7" w:rsidP="0048438E">
            <w:pPr>
              <w:numPr>
                <w:ilvl w:val="0"/>
                <w:numId w:val="6"/>
              </w:numPr>
              <w:spacing w:after="160" w:line="259" w:lineRule="auto"/>
            </w:pPr>
            <w:r w:rsidRPr="00EC07D5">
              <w:t>PUSCH mapping type A or B</w:t>
            </w:r>
            <w:r w:rsidRPr="00EC07D5">
              <w:rPr>
                <w:rFonts w:hint="eastAsia"/>
                <w:lang w:eastAsia="zh-CN"/>
              </w:rPr>
              <w:t>.</w:t>
            </w:r>
            <w:r w:rsidRPr="00EC07D5">
              <w:rPr>
                <w:lang w:eastAsia="zh-CN"/>
              </w:rPr>
              <w:t xml:space="preserve"> (1-bit)</w:t>
            </w:r>
          </w:p>
        </w:tc>
      </w:tr>
    </w:tbl>
    <w:p w:rsidR="00D757A7" w:rsidRPr="00C671AB" w:rsidRDefault="00D757A7" w:rsidP="00D757A7">
      <w:pPr>
        <w:rPr>
          <w:sz w:val="22"/>
          <w:szCs w:val="22"/>
        </w:rPr>
      </w:pPr>
      <w:r w:rsidRPr="00C671AB">
        <w:rPr>
          <w:sz w:val="22"/>
          <w:szCs w:val="22"/>
        </w:rPr>
        <w:t xml:space="preserve"> </w:t>
      </w:r>
    </w:p>
    <w:p w:rsidR="00D757A7" w:rsidRPr="00D757A7" w:rsidRDefault="00D757A7" w:rsidP="0048438E">
      <w:pPr>
        <w:pStyle w:val="BodyText"/>
        <w:numPr>
          <w:ilvl w:val="0"/>
          <w:numId w:val="5"/>
        </w:numPr>
      </w:pPr>
      <w:r w:rsidRPr="00D757A7">
        <w:rPr>
          <w:b/>
        </w:rPr>
        <w:t>Proposal 2</w:t>
      </w:r>
      <w:r w:rsidRPr="00D757A7">
        <w:t>: Using X=4 and Y=4 as the minimum value of length of mapping type A should be agreed.</w:t>
      </w:r>
    </w:p>
    <w:p w:rsidR="00D757A7" w:rsidRPr="00D757A7" w:rsidRDefault="00D757A7" w:rsidP="0048438E">
      <w:pPr>
        <w:pStyle w:val="BodyText"/>
        <w:numPr>
          <w:ilvl w:val="0"/>
          <w:numId w:val="5"/>
        </w:numPr>
      </w:pPr>
      <w:r w:rsidRPr="00D757A7">
        <w:rPr>
          <w:b/>
        </w:rPr>
        <w:t>Proposal</w:t>
      </w:r>
      <w:r w:rsidRPr="00D757A7">
        <w:rPr>
          <w:rFonts w:hint="eastAsia"/>
          <w:b/>
        </w:rPr>
        <w:t xml:space="preserve"> </w:t>
      </w:r>
      <w:r w:rsidRPr="00D757A7">
        <w:rPr>
          <w:b/>
        </w:rPr>
        <w:t>3</w:t>
      </w:r>
      <w:r w:rsidRPr="00D757A7">
        <w:t xml:space="preserve">: </w:t>
      </w:r>
      <w:r w:rsidRPr="00D757A7">
        <w:rPr>
          <w:rFonts w:hint="eastAsia"/>
        </w:rPr>
        <w:t>Reuse the RV sequence of UL grant free transmission as the RV order for the DCI scheduled UL/DL TB repetition when slot aggregation is configured.</w:t>
      </w:r>
    </w:p>
    <w:p w:rsidR="00D757A7" w:rsidRPr="00D757A7" w:rsidRDefault="00D757A7" w:rsidP="0048438E">
      <w:pPr>
        <w:pStyle w:val="BodyText"/>
        <w:numPr>
          <w:ilvl w:val="0"/>
          <w:numId w:val="5"/>
        </w:numPr>
      </w:pPr>
      <w:r w:rsidRPr="00D757A7">
        <w:rPr>
          <w:b/>
        </w:rPr>
        <w:t>Proposal</w:t>
      </w:r>
      <w:r w:rsidRPr="00D757A7">
        <w:rPr>
          <w:rFonts w:hint="eastAsia"/>
          <w:b/>
        </w:rPr>
        <w:t xml:space="preserve"> </w:t>
      </w:r>
      <w:r w:rsidRPr="00D757A7">
        <w:rPr>
          <w:b/>
        </w:rPr>
        <w:t>4</w:t>
      </w:r>
      <w:r w:rsidRPr="00D757A7">
        <w:t xml:space="preserve">: </w:t>
      </w:r>
      <w:r w:rsidRPr="00D757A7">
        <w:rPr>
          <w:rFonts w:hint="eastAsia"/>
        </w:rPr>
        <w:t xml:space="preserve">RV cycling is used to determine the redundancy version of the DCI scheduled UL/DL TB repetition when slot aggregation is configured. </w:t>
      </w:r>
    </w:p>
    <w:p w:rsidR="00D757A7" w:rsidRPr="00D757A7" w:rsidRDefault="00D757A7" w:rsidP="0048438E">
      <w:pPr>
        <w:pStyle w:val="BodyText"/>
        <w:numPr>
          <w:ilvl w:val="0"/>
          <w:numId w:val="5"/>
        </w:numPr>
      </w:pPr>
      <w:r w:rsidRPr="00D757A7">
        <w:rPr>
          <w:b/>
        </w:rPr>
        <w:t>Proposal 5</w:t>
      </w:r>
      <w:r w:rsidRPr="00D757A7">
        <w:t xml:space="preserve">: NR should confirm the working assumption, and the zero-padding and truncation operation should be contiguous </w:t>
      </w:r>
      <w:proofErr w:type="gramStart"/>
      <w:r w:rsidRPr="00D757A7">
        <w:t>in order to</w:t>
      </w:r>
      <w:proofErr w:type="gramEnd"/>
      <w:r w:rsidRPr="00D757A7">
        <w:t xml:space="preserve"> reduce the complexity.</w:t>
      </w:r>
    </w:p>
    <w:p w:rsidR="00D757A7" w:rsidRPr="00D757A7" w:rsidRDefault="00D757A7" w:rsidP="0048438E">
      <w:pPr>
        <w:pStyle w:val="BodyText"/>
        <w:numPr>
          <w:ilvl w:val="0"/>
          <w:numId w:val="5"/>
        </w:numPr>
      </w:pPr>
      <w:r w:rsidRPr="00D757A7">
        <w:rPr>
          <w:b/>
        </w:rPr>
        <w:lastRenderedPageBreak/>
        <w:t>Proposal 6</w:t>
      </w:r>
      <w:r w:rsidRPr="00D757A7">
        <w:t xml:space="preserve">: For type 0 and type 1 resource allocation, when zero padding is performed to adapt to a new bit field size, </w:t>
      </w:r>
      <w:r w:rsidRPr="00D757A7">
        <w:rPr>
          <w:rFonts w:hint="eastAsia"/>
        </w:rPr>
        <w:t xml:space="preserve">the </w:t>
      </w:r>
      <w:r w:rsidRPr="00D757A7">
        <w:t>M</w:t>
      </w:r>
      <w:r w:rsidRPr="00D757A7">
        <w:rPr>
          <w:rFonts w:hint="eastAsia"/>
        </w:rPr>
        <w:t>SB</w:t>
      </w:r>
      <w:r w:rsidRPr="00D757A7">
        <w:t>s</w:t>
      </w:r>
      <w:r w:rsidRPr="00D757A7">
        <w:rPr>
          <w:rFonts w:hint="eastAsia"/>
        </w:rPr>
        <w:t xml:space="preserve"> of the </w:t>
      </w:r>
      <w:r w:rsidRPr="00D757A7">
        <w:t xml:space="preserve">original </w:t>
      </w:r>
      <w:r w:rsidRPr="00D757A7">
        <w:rPr>
          <w:rFonts w:hint="eastAsia"/>
        </w:rPr>
        <w:t>bit</w:t>
      </w:r>
      <w:r w:rsidRPr="00D757A7">
        <w:t xml:space="preserve"> </w:t>
      </w:r>
      <w:r w:rsidRPr="00D757A7">
        <w:rPr>
          <w:rFonts w:hint="eastAsia"/>
        </w:rPr>
        <w:t>fi</w:t>
      </w:r>
      <w:r w:rsidRPr="00D757A7">
        <w:t>eld shall be possible to preserve. The zeros can be padded after the original bit field.</w:t>
      </w:r>
    </w:p>
    <w:p w:rsidR="00D757A7" w:rsidRPr="00D757A7" w:rsidRDefault="00D757A7" w:rsidP="0048438E">
      <w:pPr>
        <w:pStyle w:val="BodyText"/>
        <w:numPr>
          <w:ilvl w:val="0"/>
          <w:numId w:val="5"/>
        </w:numPr>
      </w:pPr>
      <w:r w:rsidRPr="00D757A7">
        <w:rPr>
          <w:b/>
        </w:rPr>
        <w:t>Proposal 7</w:t>
      </w:r>
      <w:r w:rsidRPr="00D757A7">
        <w:t xml:space="preserve">: </w:t>
      </w:r>
      <w:proofErr w:type="gramStart"/>
      <w:r w:rsidRPr="00D757A7">
        <w:t>In order to</w:t>
      </w:r>
      <w:proofErr w:type="gramEnd"/>
      <w:r w:rsidRPr="00D757A7">
        <w:t xml:space="preserve"> be able to allocate the necessary resources in a new larger BWP, there shall be one bit in the original bit field to indicate the zero-padding scheme, e.g. to which end of the original bit field the padded zeros shall be included.</w:t>
      </w:r>
    </w:p>
    <w:p w:rsidR="00D757A7" w:rsidRPr="00D757A7" w:rsidRDefault="00D757A7" w:rsidP="0048438E">
      <w:pPr>
        <w:pStyle w:val="BodyText"/>
        <w:numPr>
          <w:ilvl w:val="0"/>
          <w:numId w:val="5"/>
        </w:numPr>
      </w:pPr>
      <w:r w:rsidRPr="00D757A7">
        <w:rPr>
          <w:b/>
        </w:rPr>
        <w:t>Proposal 8</w:t>
      </w:r>
      <w:r w:rsidRPr="00D757A7">
        <w:t xml:space="preserve">: </w:t>
      </w:r>
      <w:r w:rsidRPr="00D757A7">
        <w:rPr>
          <w:rFonts w:hint="eastAsia"/>
        </w:rPr>
        <w:t>The</w:t>
      </w:r>
      <w:r w:rsidRPr="00D757A7">
        <w:t xml:space="preserve"> method of bit field sampling should be </w:t>
      </w:r>
      <w:proofErr w:type="gramStart"/>
      <w:r w:rsidRPr="00D757A7">
        <w:t>taken into account</w:t>
      </w:r>
      <w:proofErr w:type="gramEnd"/>
      <w:r w:rsidRPr="00D757A7">
        <w:t xml:space="preserve"> when switching from a big BWP to a small BWP for type1.</w:t>
      </w:r>
    </w:p>
    <w:p w:rsidR="00D757A7" w:rsidRPr="00D757A7" w:rsidRDefault="00D757A7" w:rsidP="0048438E">
      <w:pPr>
        <w:pStyle w:val="BodyText"/>
        <w:numPr>
          <w:ilvl w:val="0"/>
          <w:numId w:val="5"/>
        </w:numPr>
      </w:pPr>
      <w:r w:rsidRPr="00D757A7">
        <w:rPr>
          <w:b/>
        </w:rPr>
        <w:t>Proposal 9</w:t>
      </w:r>
      <w:r w:rsidRPr="00D757A7">
        <w:t xml:space="preserve">: A new RIV formula should be supported to reduce the blocking probability when switching BWPs.   </w:t>
      </w:r>
    </w:p>
    <w:p w:rsidR="00D757A7" w:rsidRPr="00D757A7" w:rsidRDefault="00D757A7" w:rsidP="0048438E">
      <w:pPr>
        <w:pStyle w:val="BodyText"/>
        <w:numPr>
          <w:ilvl w:val="0"/>
          <w:numId w:val="5"/>
        </w:numPr>
      </w:pPr>
      <w:r w:rsidRPr="00D757A7">
        <w:rPr>
          <w:b/>
        </w:rPr>
        <w:t>Proposal 10</w:t>
      </w:r>
      <w:r w:rsidRPr="00D757A7">
        <w:t>: The monotony of RIV value associated with the combination of RB start and RB length should be guaranteed.</w:t>
      </w:r>
    </w:p>
    <w:p w:rsidR="00D757A7" w:rsidRPr="00D757A7" w:rsidRDefault="00D757A7" w:rsidP="0048438E">
      <w:pPr>
        <w:pStyle w:val="BodyText"/>
        <w:numPr>
          <w:ilvl w:val="0"/>
          <w:numId w:val="5"/>
        </w:numPr>
      </w:pPr>
      <w:r w:rsidRPr="00D757A7">
        <w:rPr>
          <w:b/>
        </w:rPr>
        <w:t>Proposal 11</w:t>
      </w:r>
      <w:r w:rsidRPr="00D757A7">
        <w:t>: For type 0 and type 1 resource allocation, reserve</w:t>
      </w:r>
      <w:r w:rsidRPr="00D757A7">
        <w:rPr>
          <w:rFonts w:hint="eastAsia"/>
        </w:rPr>
        <w:t xml:space="preserve"> the LSB of the bit</w:t>
      </w:r>
      <w:r w:rsidRPr="00D757A7">
        <w:t xml:space="preserve"> fields</w:t>
      </w:r>
      <w:r w:rsidRPr="00D757A7">
        <w:rPr>
          <w:rFonts w:hint="eastAsia"/>
        </w:rPr>
        <w:t xml:space="preserve"> for</w:t>
      </w:r>
      <w:r w:rsidRPr="00D757A7">
        <w:t xml:space="preserve"> truncating.</w:t>
      </w:r>
    </w:p>
    <w:p w:rsidR="00D757A7" w:rsidRDefault="00D757A7" w:rsidP="00D757A7">
      <w:pPr>
        <w:pStyle w:val="Heading2"/>
      </w:pPr>
      <w:r w:rsidRPr="00D757A7">
        <w:t>R1-1801681</w:t>
      </w:r>
      <w:r>
        <w:t xml:space="preserve"> (MediaTek)</w:t>
      </w:r>
    </w:p>
    <w:p w:rsidR="00D757A7" w:rsidRDefault="00D757A7" w:rsidP="0048438E">
      <w:pPr>
        <w:pStyle w:val="BodyText"/>
        <w:numPr>
          <w:ilvl w:val="0"/>
          <w:numId w:val="7"/>
        </w:numPr>
      </w:pPr>
      <w:r w:rsidRPr="00D757A7">
        <w:rPr>
          <w:b/>
        </w:rPr>
        <w:t>Proposal 1</w:t>
      </w:r>
      <w:r>
        <w:t>: non-contiguous UL resource allocation is not supported for DFT-S-OFDM.</w:t>
      </w:r>
    </w:p>
    <w:p w:rsidR="00D757A7" w:rsidRDefault="00D757A7" w:rsidP="0048438E">
      <w:pPr>
        <w:pStyle w:val="BodyText"/>
        <w:numPr>
          <w:ilvl w:val="0"/>
          <w:numId w:val="7"/>
        </w:numPr>
      </w:pPr>
      <w:r w:rsidRPr="00D757A7">
        <w:rPr>
          <w:b/>
        </w:rPr>
        <w:t>Proposal 2</w:t>
      </w:r>
      <w:r>
        <w:t>: non-contiguous UL resource allocation is not supported for CP-OFDM in Rel-15.</w:t>
      </w:r>
    </w:p>
    <w:p w:rsidR="00D757A7" w:rsidRDefault="00D757A7" w:rsidP="0048438E">
      <w:pPr>
        <w:pStyle w:val="BodyText"/>
        <w:numPr>
          <w:ilvl w:val="0"/>
          <w:numId w:val="7"/>
        </w:numPr>
      </w:pPr>
      <w:r w:rsidRPr="00D757A7">
        <w:rPr>
          <w:b/>
        </w:rPr>
        <w:t>Proposal 3</w:t>
      </w:r>
      <w:r>
        <w:t>: if non-contiguous UL resource allocation is supported for CP-OFDM in Rel-15, its support is a UE capability.</w:t>
      </w:r>
    </w:p>
    <w:p w:rsidR="00D757A7" w:rsidRDefault="00D757A7" w:rsidP="0048438E">
      <w:pPr>
        <w:pStyle w:val="BodyText"/>
        <w:numPr>
          <w:ilvl w:val="0"/>
          <w:numId w:val="7"/>
        </w:numPr>
      </w:pPr>
      <w:r w:rsidRPr="00D757A7">
        <w:rPr>
          <w:b/>
        </w:rPr>
        <w:t>Proposal 4</w:t>
      </w:r>
      <w:r>
        <w:t>: Adopt the text proposal in Appendix A for VRB-PRB mapping for UL.</w:t>
      </w:r>
    </w:p>
    <w:p w:rsidR="00D757A7" w:rsidRDefault="00D757A7" w:rsidP="0048438E">
      <w:pPr>
        <w:pStyle w:val="BodyText"/>
        <w:numPr>
          <w:ilvl w:val="0"/>
          <w:numId w:val="7"/>
        </w:numPr>
      </w:pPr>
      <w:r w:rsidRPr="00D757A7">
        <w:rPr>
          <w:b/>
        </w:rPr>
        <w:t>Proposal 5</w:t>
      </w:r>
      <w:r>
        <w:t>: In NR Phase II, consider the text proposal in Appendix B to specify UE behavior with UL frequency selective precoding.</w:t>
      </w:r>
    </w:p>
    <w:p w:rsidR="00D757A7" w:rsidRDefault="00D757A7" w:rsidP="0048438E">
      <w:pPr>
        <w:pStyle w:val="BodyText"/>
        <w:numPr>
          <w:ilvl w:val="0"/>
          <w:numId w:val="7"/>
        </w:numPr>
      </w:pPr>
      <w:r w:rsidRPr="00D757A7">
        <w:rPr>
          <w:b/>
        </w:rPr>
        <w:t>Proposal 6</w:t>
      </w:r>
      <w:r>
        <w:t>: FFS: During the DL BWP switch, UL transmission should continue without any interruption.  FFS: for FDD and TDD.</w:t>
      </w:r>
    </w:p>
    <w:p w:rsidR="00D757A7" w:rsidRDefault="00D757A7" w:rsidP="0048438E">
      <w:pPr>
        <w:pStyle w:val="BodyText"/>
        <w:numPr>
          <w:ilvl w:val="0"/>
          <w:numId w:val="7"/>
        </w:numPr>
      </w:pPr>
      <w:r w:rsidRPr="00D757A7">
        <w:rPr>
          <w:b/>
        </w:rPr>
        <w:t>Proposal 7</w:t>
      </w:r>
      <w:r>
        <w:t xml:space="preserve">: No Reception allowed during the BWP switch delay. </w:t>
      </w:r>
    </w:p>
    <w:p w:rsidR="00D757A7" w:rsidRDefault="00D757A7" w:rsidP="0048438E">
      <w:pPr>
        <w:pStyle w:val="BodyText"/>
        <w:numPr>
          <w:ilvl w:val="0"/>
          <w:numId w:val="7"/>
        </w:numPr>
      </w:pPr>
      <w:r w:rsidRPr="00D757A7">
        <w:rPr>
          <w:b/>
        </w:rPr>
        <w:t>Proposal 8</w:t>
      </w:r>
      <w:r>
        <w:t>: Use Option 2:  no scheduling DCI received/processed between the DCI triggering the switch and the effective BWP switch.</w:t>
      </w:r>
    </w:p>
    <w:p w:rsidR="00D757A7" w:rsidRDefault="00D757A7" w:rsidP="0048438E">
      <w:pPr>
        <w:pStyle w:val="BodyText"/>
        <w:numPr>
          <w:ilvl w:val="0"/>
          <w:numId w:val="7"/>
        </w:numPr>
      </w:pPr>
      <w:r w:rsidRPr="00D757A7">
        <w:rPr>
          <w:b/>
        </w:rPr>
        <w:t>Proposal 9</w:t>
      </w:r>
      <w:r>
        <w:t>: Use Option 1: if a DCI received in a slot n_1&lt;n scheduling PDSCH in a slot n_2 such that    n_2&gt;n+k_0^s, dismiss/ignore this scheduling DCI.</w:t>
      </w:r>
    </w:p>
    <w:p w:rsidR="00D757A7" w:rsidRDefault="00D757A7" w:rsidP="0048438E">
      <w:pPr>
        <w:pStyle w:val="BodyText"/>
        <w:numPr>
          <w:ilvl w:val="0"/>
          <w:numId w:val="7"/>
        </w:numPr>
      </w:pPr>
      <w:r w:rsidRPr="00D757A7">
        <w:rPr>
          <w:b/>
        </w:rPr>
        <w:t>Proposal 10</w:t>
      </w:r>
      <w:r>
        <w:t>: Use Option 1:  no UL scheduling DCI received/processed between the DCI triggering the switch and the effective BWP switch.</w:t>
      </w:r>
    </w:p>
    <w:p w:rsidR="00D757A7" w:rsidRDefault="00D757A7" w:rsidP="0048438E">
      <w:pPr>
        <w:pStyle w:val="BodyText"/>
        <w:numPr>
          <w:ilvl w:val="0"/>
          <w:numId w:val="7"/>
        </w:numPr>
      </w:pPr>
      <w:r w:rsidRPr="00D757A7">
        <w:rPr>
          <w:b/>
        </w:rPr>
        <w:t>Proposal 11</w:t>
      </w:r>
      <w:r>
        <w:t>: Use Option 1: ACK/NACK not transmitted between the DCI triggering the switch and the effective BWP switch.</w:t>
      </w:r>
    </w:p>
    <w:p w:rsidR="00D757A7" w:rsidRDefault="00D757A7" w:rsidP="0048438E">
      <w:pPr>
        <w:pStyle w:val="BodyText"/>
        <w:numPr>
          <w:ilvl w:val="0"/>
          <w:numId w:val="7"/>
        </w:numPr>
      </w:pPr>
      <w:r w:rsidRPr="00D757A7">
        <w:rPr>
          <w:b/>
        </w:rPr>
        <w:t>Proposal 12</w:t>
      </w:r>
      <w:r>
        <w:t>: Use Option 1 No UL transmission between the DCI triggering the switch and the effective BWP switch. The UE should postpone its transmission to the new BWP.</w:t>
      </w:r>
    </w:p>
    <w:p w:rsidR="00D757A7" w:rsidRDefault="00D757A7" w:rsidP="00D757A7">
      <w:pPr>
        <w:pStyle w:val="Heading2"/>
      </w:pPr>
      <w:r w:rsidRPr="00D757A7">
        <w:t>R1-1801735</w:t>
      </w:r>
      <w:r>
        <w:t xml:space="preserve"> (CATT)</w:t>
      </w:r>
    </w:p>
    <w:p w:rsidR="0087331A" w:rsidRPr="0087331A" w:rsidRDefault="0087331A" w:rsidP="0048438E">
      <w:pPr>
        <w:pStyle w:val="BodyText"/>
        <w:numPr>
          <w:ilvl w:val="0"/>
          <w:numId w:val="7"/>
        </w:numPr>
      </w:pPr>
      <w:r w:rsidRPr="0087331A">
        <w:rPr>
          <w:rFonts w:hint="eastAsia"/>
          <w:b/>
        </w:rPr>
        <w:t>Proposal 1</w:t>
      </w:r>
      <w:r w:rsidRPr="0087331A">
        <w:rPr>
          <w:rFonts w:hint="eastAsia"/>
        </w:rPr>
        <w:t>: RBG size table in Table 1 is adopted for DL and UL.</w:t>
      </w:r>
    </w:p>
    <w:p w:rsidR="0087331A" w:rsidRPr="00B709DC" w:rsidRDefault="0087331A" w:rsidP="0087331A">
      <w:pPr>
        <w:pStyle w:val="Caption"/>
        <w:keepNext/>
        <w:jc w:val="center"/>
        <w:rPr>
          <w:lang w:eastAsia="zh-CN"/>
        </w:rPr>
      </w:pPr>
      <w:r>
        <w:t xml:space="preserve">Table </w:t>
      </w:r>
      <w:r w:rsidR="00831D66">
        <w:fldChar w:fldCharType="begin"/>
      </w:r>
      <w:r w:rsidR="00831D66">
        <w:instrText xml:space="preserve"> SEQ Table \* ARABIC </w:instrText>
      </w:r>
      <w:r w:rsidR="00831D66">
        <w:fldChar w:fldCharType="separate"/>
      </w:r>
      <w:r>
        <w:rPr>
          <w:noProof/>
        </w:rPr>
        <w:t>1</w:t>
      </w:r>
      <w:r w:rsidR="00831D66">
        <w:rPr>
          <w:noProof/>
        </w:rPr>
        <w:fldChar w:fldCharType="end"/>
      </w:r>
      <w:r w:rsidRPr="00B709DC">
        <w:rPr>
          <w:rFonts w:hint="eastAsia"/>
          <w:lang w:eastAsia="zh-CN"/>
        </w:rPr>
        <w:t>: RBG size table for DL and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87331A" w:rsidRPr="0048482F" w:rsidTr="00AA4A64">
        <w:trPr>
          <w:jc w:val="center"/>
        </w:trPr>
        <w:tc>
          <w:tcPr>
            <w:tcW w:w="2805" w:type="dxa"/>
            <w:shd w:val="clear" w:color="auto" w:fill="auto"/>
          </w:tcPr>
          <w:p w:rsidR="0087331A" w:rsidRPr="0048482F" w:rsidRDefault="0087331A" w:rsidP="00AA4A64">
            <w:pPr>
              <w:pStyle w:val="TAH"/>
              <w:rPr>
                <w:rFonts w:eastAsia="Batang"/>
                <w:color w:val="000000"/>
              </w:rPr>
            </w:pPr>
            <w:r w:rsidRPr="0048482F">
              <w:rPr>
                <w:rFonts w:eastAsia="Batang"/>
                <w:color w:val="000000"/>
              </w:rPr>
              <w:t>Carrier Bandwidth Part Size</w:t>
            </w:r>
          </w:p>
        </w:tc>
        <w:tc>
          <w:tcPr>
            <w:tcW w:w="2328" w:type="dxa"/>
            <w:shd w:val="clear" w:color="auto" w:fill="auto"/>
          </w:tcPr>
          <w:p w:rsidR="0087331A" w:rsidRPr="0048482F" w:rsidRDefault="0087331A" w:rsidP="00AA4A64">
            <w:pPr>
              <w:pStyle w:val="TAH"/>
              <w:rPr>
                <w:rFonts w:eastAsia="Batang"/>
                <w:color w:val="000000"/>
              </w:rPr>
            </w:pPr>
            <w:r w:rsidRPr="0048482F">
              <w:rPr>
                <w:rFonts w:eastAsia="Batang"/>
                <w:color w:val="000000"/>
              </w:rPr>
              <w:t>Configuration 1</w:t>
            </w:r>
          </w:p>
        </w:tc>
        <w:tc>
          <w:tcPr>
            <w:tcW w:w="2328" w:type="dxa"/>
            <w:shd w:val="clear" w:color="auto" w:fill="auto"/>
          </w:tcPr>
          <w:p w:rsidR="0087331A" w:rsidRPr="0048482F" w:rsidRDefault="0087331A" w:rsidP="00AA4A64">
            <w:pPr>
              <w:pStyle w:val="TAH"/>
              <w:rPr>
                <w:rFonts w:eastAsia="Batang"/>
                <w:color w:val="000000"/>
              </w:rPr>
            </w:pPr>
            <w:r w:rsidRPr="0048482F">
              <w:rPr>
                <w:rFonts w:eastAsia="Batang"/>
                <w:color w:val="000000"/>
              </w:rPr>
              <w:t>Configuration 2</w:t>
            </w:r>
          </w:p>
        </w:tc>
      </w:tr>
      <w:tr w:rsidR="0087331A" w:rsidRPr="00FF0132" w:rsidTr="00AA4A64">
        <w:trPr>
          <w:jc w:val="center"/>
        </w:trPr>
        <w:tc>
          <w:tcPr>
            <w:tcW w:w="2805" w:type="dxa"/>
            <w:shd w:val="clear" w:color="auto" w:fill="auto"/>
          </w:tcPr>
          <w:p w:rsidR="0087331A" w:rsidRPr="00FF0132" w:rsidRDefault="0087331A" w:rsidP="00AA4A64">
            <w:pPr>
              <w:jc w:val="center"/>
            </w:pPr>
            <w:r w:rsidRPr="00FF0132">
              <w:rPr>
                <w:rFonts w:hint="eastAsia"/>
              </w:rPr>
              <w:t>≤</w:t>
            </w:r>
            <w:r w:rsidRPr="00FF0132">
              <w:t>40RBs</w:t>
            </w:r>
          </w:p>
        </w:tc>
        <w:tc>
          <w:tcPr>
            <w:tcW w:w="2328" w:type="dxa"/>
            <w:shd w:val="clear" w:color="auto" w:fill="auto"/>
          </w:tcPr>
          <w:p w:rsidR="0087331A" w:rsidRPr="00FF0132" w:rsidRDefault="0087331A" w:rsidP="00AA4A64">
            <w:pPr>
              <w:jc w:val="center"/>
            </w:pPr>
            <w:r w:rsidRPr="00FF0132">
              <w:t>2</w:t>
            </w:r>
          </w:p>
        </w:tc>
        <w:tc>
          <w:tcPr>
            <w:tcW w:w="2328" w:type="dxa"/>
            <w:shd w:val="clear" w:color="auto" w:fill="auto"/>
          </w:tcPr>
          <w:p w:rsidR="0087331A" w:rsidRPr="00FF0132" w:rsidRDefault="0087331A" w:rsidP="00AA4A64">
            <w:pPr>
              <w:jc w:val="center"/>
            </w:pPr>
            <w:r w:rsidRPr="00FF0132">
              <w:t>4</w:t>
            </w:r>
          </w:p>
        </w:tc>
      </w:tr>
      <w:tr w:rsidR="0087331A" w:rsidRPr="00FF0132" w:rsidTr="00AA4A64">
        <w:trPr>
          <w:jc w:val="center"/>
        </w:trPr>
        <w:tc>
          <w:tcPr>
            <w:tcW w:w="2805" w:type="dxa"/>
            <w:shd w:val="clear" w:color="auto" w:fill="auto"/>
          </w:tcPr>
          <w:p w:rsidR="0087331A" w:rsidRPr="00FF0132" w:rsidRDefault="0087331A" w:rsidP="00AA4A64">
            <w:pPr>
              <w:jc w:val="center"/>
            </w:pPr>
            <w:r w:rsidRPr="00FF0132">
              <w:t>41 –80RBs</w:t>
            </w:r>
          </w:p>
        </w:tc>
        <w:tc>
          <w:tcPr>
            <w:tcW w:w="2328" w:type="dxa"/>
            <w:shd w:val="clear" w:color="auto" w:fill="auto"/>
          </w:tcPr>
          <w:p w:rsidR="0087331A" w:rsidRPr="00FF0132" w:rsidRDefault="0087331A" w:rsidP="00AA4A64">
            <w:pPr>
              <w:jc w:val="center"/>
            </w:pPr>
            <w:r w:rsidRPr="00FF0132">
              <w:t>4</w:t>
            </w:r>
          </w:p>
        </w:tc>
        <w:tc>
          <w:tcPr>
            <w:tcW w:w="2328" w:type="dxa"/>
            <w:shd w:val="clear" w:color="auto" w:fill="auto"/>
          </w:tcPr>
          <w:p w:rsidR="0087331A" w:rsidRPr="00FF0132" w:rsidRDefault="0087331A" w:rsidP="00AA4A64">
            <w:pPr>
              <w:jc w:val="center"/>
            </w:pPr>
            <w:r w:rsidRPr="00FF0132">
              <w:t>4</w:t>
            </w:r>
          </w:p>
        </w:tc>
      </w:tr>
      <w:tr w:rsidR="0087331A" w:rsidRPr="00FF0132" w:rsidTr="00AA4A64">
        <w:trPr>
          <w:jc w:val="center"/>
        </w:trPr>
        <w:tc>
          <w:tcPr>
            <w:tcW w:w="2805" w:type="dxa"/>
            <w:shd w:val="clear" w:color="auto" w:fill="auto"/>
          </w:tcPr>
          <w:p w:rsidR="0087331A" w:rsidRPr="00FF0132" w:rsidRDefault="0087331A" w:rsidP="00AA4A64">
            <w:pPr>
              <w:jc w:val="center"/>
            </w:pPr>
            <w:r w:rsidRPr="00FF0132">
              <w:t>81 – 100 RBs</w:t>
            </w:r>
          </w:p>
        </w:tc>
        <w:tc>
          <w:tcPr>
            <w:tcW w:w="2328" w:type="dxa"/>
            <w:shd w:val="clear" w:color="auto" w:fill="auto"/>
          </w:tcPr>
          <w:p w:rsidR="0087331A" w:rsidRPr="00FF0132" w:rsidRDefault="0087331A" w:rsidP="00AA4A64">
            <w:pPr>
              <w:jc w:val="center"/>
            </w:pPr>
            <w:r w:rsidRPr="00FF0132">
              <w:t>4</w:t>
            </w:r>
          </w:p>
        </w:tc>
        <w:tc>
          <w:tcPr>
            <w:tcW w:w="2328" w:type="dxa"/>
            <w:shd w:val="clear" w:color="auto" w:fill="auto"/>
          </w:tcPr>
          <w:p w:rsidR="0087331A" w:rsidRPr="00FF0132" w:rsidRDefault="0087331A" w:rsidP="00AA4A64">
            <w:pPr>
              <w:jc w:val="center"/>
            </w:pPr>
            <w:r w:rsidRPr="00FF0132">
              <w:t>8</w:t>
            </w:r>
          </w:p>
        </w:tc>
      </w:tr>
      <w:tr w:rsidR="0087331A" w:rsidRPr="00FF0132" w:rsidTr="00AA4A64">
        <w:trPr>
          <w:jc w:val="center"/>
        </w:trPr>
        <w:tc>
          <w:tcPr>
            <w:tcW w:w="2805" w:type="dxa"/>
            <w:shd w:val="clear" w:color="auto" w:fill="auto"/>
          </w:tcPr>
          <w:p w:rsidR="0087331A" w:rsidRPr="00FF0132" w:rsidRDefault="0087331A" w:rsidP="00AA4A64">
            <w:pPr>
              <w:jc w:val="center"/>
            </w:pPr>
            <w:r w:rsidRPr="00FF0132">
              <w:t>101 – 192RBs</w:t>
            </w:r>
          </w:p>
        </w:tc>
        <w:tc>
          <w:tcPr>
            <w:tcW w:w="2328" w:type="dxa"/>
            <w:shd w:val="clear" w:color="auto" w:fill="auto"/>
          </w:tcPr>
          <w:p w:rsidR="0087331A" w:rsidRPr="00FF0132" w:rsidRDefault="0087331A" w:rsidP="00AA4A64">
            <w:pPr>
              <w:jc w:val="center"/>
            </w:pPr>
            <w:r w:rsidRPr="00FF0132">
              <w:t>8</w:t>
            </w:r>
          </w:p>
        </w:tc>
        <w:tc>
          <w:tcPr>
            <w:tcW w:w="2328" w:type="dxa"/>
            <w:shd w:val="clear" w:color="auto" w:fill="auto"/>
          </w:tcPr>
          <w:p w:rsidR="0087331A" w:rsidRPr="00FF0132" w:rsidRDefault="0087331A" w:rsidP="00AA4A64">
            <w:pPr>
              <w:jc w:val="center"/>
            </w:pPr>
            <w:r w:rsidRPr="00FF0132">
              <w:t>8</w:t>
            </w:r>
          </w:p>
        </w:tc>
      </w:tr>
      <w:tr w:rsidR="0087331A" w:rsidRPr="00FF0132" w:rsidTr="00AA4A64">
        <w:trPr>
          <w:jc w:val="center"/>
        </w:trPr>
        <w:tc>
          <w:tcPr>
            <w:tcW w:w="2805" w:type="dxa"/>
            <w:shd w:val="clear" w:color="auto" w:fill="auto"/>
          </w:tcPr>
          <w:p w:rsidR="0087331A" w:rsidRPr="00FF0132" w:rsidRDefault="0087331A" w:rsidP="00AA4A64">
            <w:pPr>
              <w:jc w:val="center"/>
            </w:pPr>
            <w:r w:rsidRPr="00FF0132">
              <w:t>193– 224 RBs</w:t>
            </w:r>
          </w:p>
        </w:tc>
        <w:tc>
          <w:tcPr>
            <w:tcW w:w="2328" w:type="dxa"/>
            <w:shd w:val="clear" w:color="auto" w:fill="auto"/>
          </w:tcPr>
          <w:p w:rsidR="0087331A" w:rsidRPr="00FF0132" w:rsidRDefault="0087331A" w:rsidP="00AA4A64">
            <w:pPr>
              <w:jc w:val="center"/>
            </w:pPr>
            <w:r w:rsidRPr="00FF0132">
              <w:t>8</w:t>
            </w:r>
          </w:p>
        </w:tc>
        <w:tc>
          <w:tcPr>
            <w:tcW w:w="2328" w:type="dxa"/>
            <w:shd w:val="clear" w:color="auto" w:fill="auto"/>
          </w:tcPr>
          <w:p w:rsidR="0087331A" w:rsidRPr="00FF0132" w:rsidRDefault="0087331A" w:rsidP="00AA4A64">
            <w:pPr>
              <w:jc w:val="center"/>
            </w:pPr>
            <w:r w:rsidRPr="00FF0132">
              <w:t>16</w:t>
            </w:r>
          </w:p>
        </w:tc>
      </w:tr>
      <w:tr w:rsidR="0087331A" w:rsidTr="00AA4A64">
        <w:trPr>
          <w:jc w:val="center"/>
        </w:trPr>
        <w:tc>
          <w:tcPr>
            <w:tcW w:w="2805" w:type="dxa"/>
            <w:shd w:val="clear" w:color="auto" w:fill="auto"/>
          </w:tcPr>
          <w:p w:rsidR="0087331A" w:rsidRPr="00FF0132" w:rsidRDefault="0087331A" w:rsidP="00AA4A64">
            <w:pPr>
              <w:jc w:val="center"/>
            </w:pPr>
            <w:r w:rsidRPr="00FF0132">
              <w:t>225 – 275 RBs</w:t>
            </w:r>
          </w:p>
        </w:tc>
        <w:tc>
          <w:tcPr>
            <w:tcW w:w="2328" w:type="dxa"/>
            <w:shd w:val="clear" w:color="auto" w:fill="auto"/>
          </w:tcPr>
          <w:p w:rsidR="0087331A" w:rsidRPr="00FF0132" w:rsidRDefault="0087331A" w:rsidP="00AA4A64">
            <w:pPr>
              <w:jc w:val="center"/>
            </w:pPr>
            <w:r w:rsidRPr="00FF0132">
              <w:t>16</w:t>
            </w:r>
          </w:p>
        </w:tc>
        <w:tc>
          <w:tcPr>
            <w:tcW w:w="2328" w:type="dxa"/>
            <w:shd w:val="clear" w:color="auto" w:fill="auto"/>
          </w:tcPr>
          <w:p w:rsidR="0087331A" w:rsidRDefault="0087331A" w:rsidP="00AA4A64">
            <w:pPr>
              <w:jc w:val="center"/>
            </w:pPr>
            <w:r w:rsidRPr="00FF0132">
              <w:t>16</w:t>
            </w:r>
          </w:p>
        </w:tc>
      </w:tr>
    </w:tbl>
    <w:p w:rsidR="0087331A" w:rsidRPr="0087331A" w:rsidRDefault="0087331A" w:rsidP="0087331A">
      <w:pPr>
        <w:pStyle w:val="BodyText"/>
        <w:ind w:left="720"/>
      </w:pPr>
    </w:p>
    <w:p w:rsidR="0087331A" w:rsidRPr="0087331A" w:rsidRDefault="0087331A" w:rsidP="0048438E">
      <w:pPr>
        <w:pStyle w:val="BodyText"/>
        <w:numPr>
          <w:ilvl w:val="0"/>
          <w:numId w:val="7"/>
        </w:numPr>
      </w:pPr>
      <w:r w:rsidRPr="0087331A">
        <w:rPr>
          <w:rFonts w:hint="eastAsia"/>
          <w:b/>
        </w:rPr>
        <w:lastRenderedPageBreak/>
        <w:t>Proposal 2</w:t>
      </w:r>
      <w:r w:rsidRPr="0087331A">
        <w:rPr>
          <w:rFonts w:hint="eastAsia"/>
        </w:rPr>
        <w:t>: Resource block bundle size for VRB-to-PRB mapping is 2 RBs for data channel scheduled by fallback DCI</w:t>
      </w:r>
      <w:r w:rsidRPr="0087331A">
        <w:t>.</w:t>
      </w:r>
    </w:p>
    <w:p w:rsidR="0087331A" w:rsidRPr="0087331A" w:rsidRDefault="0087331A" w:rsidP="0048438E">
      <w:pPr>
        <w:pStyle w:val="BodyText"/>
        <w:numPr>
          <w:ilvl w:val="0"/>
          <w:numId w:val="7"/>
        </w:numPr>
      </w:pPr>
      <w:r w:rsidRPr="0087331A">
        <w:rPr>
          <w:rFonts w:hint="eastAsia"/>
          <w:b/>
        </w:rPr>
        <w:t>Proposal 3</w:t>
      </w:r>
      <w:r w:rsidRPr="0087331A">
        <w:rPr>
          <w:rFonts w:hint="eastAsia"/>
        </w:rPr>
        <w:t>: Clarify in 38.211 that non-interleaved VRB-to-PRB mapping is applied if mapping scheme is not indicated.</w:t>
      </w:r>
      <w:r w:rsidRPr="0087331A">
        <w:t xml:space="preserve"> </w:t>
      </w:r>
    </w:p>
    <w:p w:rsidR="0087331A" w:rsidRPr="0087331A" w:rsidRDefault="0087331A" w:rsidP="0048438E">
      <w:pPr>
        <w:pStyle w:val="BodyText"/>
        <w:numPr>
          <w:ilvl w:val="0"/>
          <w:numId w:val="7"/>
        </w:numPr>
      </w:pPr>
      <w:r w:rsidRPr="0087331A">
        <w:rPr>
          <w:rFonts w:hint="eastAsia"/>
          <w:b/>
        </w:rPr>
        <w:t>Proposal 4</w:t>
      </w:r>
      <w:r w:rsidRPr="0087331A">
        <w:rPr>
          <w:rFonts w:hint="eastAsia"/>
        </w:rPr>
        <w:t xml:space="preserve">: For </w:t>
      </w:r>
      <w:r w:rsidRPr="0087331A">
        <w:t>VRB-to-PRB mapping</w:t>
      </w:r>
      <w:r w:rsidRPr="0087331A">
        <w:rPr>
          <w:rFonts w:hint="eastAsia"/>
        </w:rPr>
        <w:t xml:space="preserve"> field in DCI, value 0 </w:t>
      </w:r>
      <w:r w:rsidRPr="0087331A">
        <w:t>indicates non-interleaved VRB-to-PRB mapping and value 1 indicates interleaved VRB-to-PRB mapping.</w:t>
      </w:r>
    </w:p>
    <w:p w:rsidR="0087331A" w:rsidRPr="0087331A" w:rsidRDefault="0087331A" w:rsidP="0048438E">
      <w:pPr>
        <w:pStyle w:val="BodyText"/>
        <w:numPr>
          <w:ilvl w:val="0"/>
          <w:numId w:val="7"/>
        </w:numPr>
      </w:pPr>
      <w:r w:rsidRPr="0087331A">
        <w:rPr>
          <w:rFonts w:hint="eastAsia"/>
          <w:b/>
        </w:rPr>
        <w:t>Proposal 5</w:t>
      </w:r>
      <w:r w:rsidRPr="0087331A">
        <w:rPr>
          <w:rFonts w:hint="eastAsia"/>
        </w:rPr>
        <w:t>: PUSCH frequency hopping boundaries for both intra-slot and inter-slot hopping follow the same mechanisms for PUCCH frequency hopping.</w:t>
      </w:r>
    </w:p>
    <w:p w:rsidR="0087331A" w:rsidRPr="0087331A" w:rsidRDefault="0087331A" w:rsidP="0048438E">
      <w:pPr>
        <w:pStyle w:val="BodyText"/>
        <w:numPr>
          <w:ilvl w:val="0"/>
          <w:numId w:val="7"/>
        </w:numPr>
      </w:pPr>
      <w:r w:rsidRPr="0087331A">
        <w:rPr>
          <w:rFonts w:hint="eastAsia"/>
          <w:b/>
        </w:rPr>
        <w:t>Proposal 6</w:t>
      </w:r>
      <w:r w:rsidRPr="0087331A">
        <w:rPr>
          <w:rFonts w:hint="eastAsia"/>
        </w:rPr>
        <w:t xml:space="preserve">: </w:t>
      </w:r>
      <w:r w:rsidRPr="0087331A">
        <w:t xml:space="preserve">The </w:t>
      </w:r>
      <w:r w:rsidRPr="0087331A">
        <w:rPr>
          <w:rFonts w:hint="eastAsia"/>
        </w:rPr>
        <w:t xml:space="preserve">time domain resource assignment </w:t>
      </w:r>
      <w:r w:rsidRPr="0087331A">
        <w:t xml:space="preserve">in Tables 2 and 3/4 are specified in 38.214 for PDSCH and PUSCH </w:t>
      </w:r>
      <w:r w:rsidRPr="0087331A">
        <w:rPr>
          <w:rFonts w:hint="eastAsia"/>
        </w:rPr>
        <w:t xml:space="preserve">scheduled by </w:t>
      </w:r>
      <w:r w:rsidRPr="0087331A">
        <w:t xml:space="preserve">DCI formats 1_0 and 0_0 </w:t>
      </w:r>
      <w:r w:rsidRPr="0087331A">
        <w:rPr>
          <w:rFonts w:hint="eastAsia"/>
        </w:rPr>
        <w:t>respectively.</w:t>
      </w:r>
    </w:p>
    <w:p w:rsidR="0087331A" w:rsidRPr="0087331A" w:rsidRDefault="0087331A" w:rsidP="0048438E">
      <w:pPr>
        <w:pStyle w:val="BodyText"/>
        <w:numPr>
          <w:ilvl w:val="0"/>
          <w:numId w:val="7"/>
        </w:numPr>
      </w:pPr>
      <w:r w:rsidRPr="0087331A">
        <w:rPr>
          <w:rFonts w:hint="eastAsia"/>
          <w:b/>
        </w:rPr>
        <w:t>Proposal 7</w:t>
      </w:r>
      <w:r w:rsidRPr="0087331A">
        <w:rPr>
          <w:rFonts w:hint="eastAsia"/>
        </w:rPr>
        <w:t xml:space="preserve">: </w:t>
      </w:r>
      <w:r w:rsidRPr="0087331A">
        <w:t>If a UE is configured for slot aggregation of length K and the UE is provided a semi-static UL-DL configuration, the UE determines the valid slots for reception/transmission as the slots where the start symbol and duration indicated by the scheduling assignment have the same direction indicated by the semi-static DL/UL assignment configuration.</w:t>
      </w:r>
    </w:p>
    <w:p w:rsidR="0087331A" w:rsidRPr="0087331A" w:rsidRDefault="0087331A" w:rsidP="0048438E">
      <w:pPr>
        <w:pStyle w:val="BodyText"/>
        <w:numPr>
          <w:ilvl w:val="0"/>
          <w:numId w:val="7"/>
        </w:numPr>
      </w:pPr>
      <w:r w:rsidRPr="0087331A">
        <w:rPr>
          <w:rFonts w:hint="eastAsia"/>
          <w:b/>
        </w:rPr>
        <w:t>Proposal 8</w:t>
      </w:r>
      <w:r w:rsidRPr="0087331A">
        <w:rPr>
          <w:rFonts w:hint="eastAsia"/>
        </w:rPr>
        <w:t xml:space="preserve">: UL grant for RACH </w:t>
      </w:r>
      <w:proofErr w:type="spellStart"/>
      <w:r w:rsidRPr="0087331A">
        <w:rPr>
          <w:rFonts w:hint="eastAsia"/>
        </w:rPr>
        <w:t>Msg</w:t>
      </w:r>
      <w:proofErr w:type="spellEnd"/>
      <w:r w:rsidRPr="0087331A">
        <w:rPr>
          <w:rFonts w:hint="eastAsia"/>
        </w:rPr>
        <w:t xml:space="preserve"> 3 in </w:t>
      </w:r>
      <w:r w:rsidRPr="0087331A">
        <w:fldChar w:fldCharType="begin"/>
      </w:r>
      <w:r w:rsidRPr="0087331A">
        <w:instrText xml:space="preserve"> </w:instrText>
      </w:r>
      <w:r w:rsidRPr="0087331A">
        <w:rPr>
          <w:rFonts w:hint="eastAsia"/>
        </w:rPr>
        <w:instrText>REF _Ref503195288 \h</w:instrText>
      </w:r>
      <w:r w:rsidRPr="0087331A">
        <w:instrText xml:space="preserve">  \* MERGEFORMAT </w:instrText>
      </w:r>
      <w:r w:rsidRPr="0087331A">
        <w:fldChar w:fldCharType="separate"/>
      </w:r>
      <w:r w:rsidRPr="0087331A">
        <w:t>Table 5</w:t>
      </w:r>
      <w:r w:rsidRPr="0087331A">
        <w:fldChar w:fldCharType="end"/>
      </w:r>
      <w:r w:rsidRPr="0087331A">
        <w:rPr>
          <w:rFonts w:hint="eastAsia"/>
        </w:rPr>
        <w:t xml:space="preserve"> is adopted in NR.</w:t>
      </w:r>
    </w:p>
    <w:p w:rsidR="00D757A7" w:rsidRDefault="0087331A" w:rsidP="0087331A">
      <w:pPr>
        <w:pStyle w:val="Heading2"/>
        <w:rPr>
          <w:lang w:val="en-GB"/>
        </w:rPr>
      </w:pPr>
      <w:r w:rsidRPr="0087331A">
        <w:rPr>
          <w:lang w:val="en-GB"/>
        </w:rPr>
        <w:t>R1-1801906</w:t>
      </w:r>
      <w:r>
        <w:rPr>
          <w:lang w:val="en-GB"/>
        </w:rPr>
        <w:t xml:space="preserve"> (CATR)</w:t>
      </w:r>
    </w:p>
    <w:p w:rsidR="0087331A" w:rsidRDefault="0087331A" w:rsidP="0087331A">
      <w:pPr>
        <w:pStyle w:val="BodyText"/>
        <w:rPr>
          <w:lang w:val="en-GB"/>
        </w:rPr>
      </w:pPr>
      <w:r>
        <w:rPr>
          <w:lang w:val="en-GB"/>
        </w:rPr>
        <w:t>(TP for grant-free PUSCH)</w:t>
      </w:r>
    </w:p>
    <w:p w:rsidR="0087331A" w:rsidRDefault="0087331A" w:rsidP="0087331A">
      <w:pPr>
        <w:pStyle w:val="Heading2"/>
        <w:rPr>
          <w:lang w:val="en-GB"/>
        </w:rPr>
      </w:pPr>
      <w:r w:rsidRPr="0087331A">
        <w:rPr>
          <w:lang w:val="en-GB"/>
        </w:rPr>
        <w:t>R1-1801982</w:t>
      </w:r>
      <w:r>
        <w:rPr>
          <w:lang w:val="en-GB"/>
        </w:rPr>
        <w:t xml:space="preserve"> (Samsung)</w:t>
      </w:r>
    </w:p>
    <w:p w:rsidR="0087331A" w:rsidRDefault="0087331A" w:rsidP="0048438E">
      <w:pPr>
        <w:pStyle w:val="BodyText"/>
        <w:numPr>
          <w:ilvl w:val="0"/>
          <w:numId w:val="7"/>
        </w:numPr>
      </w:pPr>
      <w:r w:rsidRPr="0087331A">
        <w:rPr>
          <w:b/>
        </w:rPr>
        <w:t>Proposal</w:t>
      </w:r>
      <w:r w:rsidRPr="0087331A">
        <w:rPr>
          <w:rFonts w:hint="eastAsia"/>
          <w:b/>
        </w:rPr>
        <w:t xml:space="preserve"> 1</w:t>
      </w:r>
      <w:r w:rsidRPr="0087331A">
        <w:t xml:space="preserve">: </w:t>
      </w:r>
      <w:r w:rsidRPr="0087331A">
        <w:rPr>
          <w:rFonts w:hint="eastAsia"/>
        </w:rPr>
        <w:t xml:space="preserve">Adopt the following change for both downlink and uplink </w:t>
      </w:r>
      <w:r w:rsidRPr="0087331A">
        <w:t>resource</w:t>
      </w:r>
      <w:r w:rsidRPr="0087331A">
        <w:rPr>
          <w:rFonts w:hint="eastAsia"/>
        </w:rPr>
        <w:t xml:space="preserve"> allocation type 0, i.e., Table 5.1.2.2.1-1 and Table 6.1.2.2.1-1 in TS38.214:</w:t>
      </w:r>
    </w:p>
    <w:p w:rsidR="0087331A" w:rsidRPr="0087331A" w:rsidRDefault="0087331A" w:rsidP="0087331A">
      <w:pPr>
        <w:pStyle w:val="BodyText"/>
        <w:ind w:left="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2458"/>
        <w:gridCol w:w="2445"/>
      </w:tblGrid>
      <w:tr w:rsidR="0087331A" w:rsidRPr="00CC6B12" w:rsidTr="00AA4A64">
        <w:trPr>
          <w:jc w:val="center"/>
        </w:trPr>
        <w:tc>
          <w:tcPr>
            <w:tcW w:w="2915" w:type="dxa"/>
            <w:shd w:val="clear" w:color="auto" w:fill="auto"/>
          </w:tcPr>
          <w:p w:rsidR="0087331A" w:rsidRPr="00CC6B12" w:rsidRDefault="0087331A" w:rsidP="00AA4A64">
            <w:pPr>
              <w:pStyle w:val="TAH"/>
              <w:rPr>
                <w:rFonts w:ascii="Times New Roman" w:eastAsia="Batang" w:hAnsi="Times New Roman"/>
                <w:color w:val="000000"/>
                <w:sz w:val="20"/>
              </w:rPr>
            </w:pPr>
            <w:r w:rsidRPr="00CC6B12">
              <w:rPr>
                <w:rFonts w:ascii="Times New Roman" w:eastAsia="Batang" w:hAnsi="Times New Roman"/>
                <w:color w:val="000000"/>
                <w:sz w:val="20"/>
              </w:rPr>
              <w:t>Carrier Bandwidth Part Size</w:t>
            </w:r>
          </w:p>
        </w:tc>
        <w:tc>
          <w:tcPr>
            <w:tcW w:w="2458" w:type="dxa"/>
            <w:shd w:val="clear" w:color="auto" w:fill="auto"/>
          </w:tcPr>
          <w:p w:rsidR="0087331A" w:rsidRPr="00CC6B12" w:rsidRDefault="0087331A" w:rsidP="00AA4A64">
            <w:pPr>
              <w:pStyle w:val="TAH"/>
              <w:rPr>
                <w:rFonts w:ascii="Times New Roman" w:eastAsia="Batang" w:hAnsi="Times New Roman"/>
                <w:color w:val="000000"/>
                <w:sz w:val="20"/>
              </w:rPr>
            </w:pPr>
            <w:r w:rsidRPr="00CC6B12">
              <w:rPr>
                <w:rFonts w:ascii="Times New Roman" w:eastAsia="Batang" w:hAnsi="Times New Roman"/>
                <w:color w:val="000000"/>
                <w:sz w:val="20"/>
              </w:rPr>
              <w:t>Configuration 1</w:t>
            </w:r>
          </w:p>
        </w:tc>
        <w:tc>
          <w:tcPr>
            <w:tcW w:w="2445" w:type="dxa"/>
            <w:shd w:val="clear" w:color="auto" w:fill="auto"/>
          </w:tcPr>
          <w:p w:rsidR="0087331A" w:rsidRPr="00CC6B12" w:rsidRDefault="0087331A" w:rsidP="00AA4A64">
            <w:pPr>
              <w:pStyle w:val="TAH"/>
              <w:rPr>
                <w:rFonts w:ascii="Times New Roman" w:eastAsia="Batang" w:hAnsi="Times New Roman"/>
                <w:color w:val="000000"/>
                <w:sz w:val="20"/>
              </w:rPr>
            </w:pPr>
            <w:r w:rsidRPr="00CC6B12">
              <w:rPr>
                <w:rFonts w:ascii="Times New Roman" w:eastAsia="Batang" w:hAnsi="Times New Roman"/>
                <w:color w:val="000000"/>
                <w:sz w:val="20"/>
              </w:rPr>
              <w:t>Configuration 2</w:t>
            </w:r>
          </w:p>
        </w:tc>
      </w:tr>
      <w:tr w:rsidR="0087331A" w:rsidRPr="00CC6B12" w:rsidTr="00AA4A64">
        <w:trPr>
          <w:jc w:val="center"/>
        </w:trPr>
        <w:tc>
          <w:tcPr>
            <w:tcW w:w="2915" w:type="dxa"/>
            <w:shd w:val="clear" w:color="auto" w:fill="auto"/>
          </w:tcPr>
          <w:p w:rsidR="0087331A" w:rsidRPr="00653E8D" w:rsidRDefault="0087331A" w:rsidP="00AA4A64">
            <w:pPr>
              <w:pStyle w:val="TAC"/>
              <w:rPr>
                <w:rFonts w:ascii="Times New Roman" w:eastAsia="Batang" w:hAnsi="Times New Roman"/>
                <w:color w:val="000000"/>
                <w:sz w:val="20"/>
              </w:rPr>
            </w:pPr>
            <w:r>
              <w:rPr>
                <w:rFonts w:ascii="Times New Roman" w:hAnsi="Times New Roman" w:hint="eastAsia"/>
                <w:sz w:val="20"/>
              </w:rPr>
              <w:t xml:space="preserve"> &lt;=</w:t>
            </w:r>
            <w:r w:rsidRPr="008D6BD7">
              <w:rPr>
                <w:rFonts w:ascii="Times New Roman" w:hAnsi="Times New Roman"/>
                <w:sz w:val="20"/>
              </w:rPr>
              <w:t xml:space="preserve"> </w:t>
            </w:r>
            <w:r>
              <w:rPr>
                <w:rFonts w:ascii="Times New Roman" w:hAnsi="Times New Roman" w:hint="eastAsia"/>
                <w:sz w:val="20"/>
              </w:rPr>
              <w:t>26</w:t>
            </w:r>
            <w:r w:rsidRPr="008D6BD7">
              <w:rPr>
                <w:rFonts w:ascii="Times New Roman" w:hAnsi="Times New Roman"/>
                <w:sz w:val="20"/>
              </w:rPr>
              <w:t xml:space="preserve"> RBs</w:t>
            </w:r>
          </w:p>
        </w:tc>
        <w:tc>
          <w:tcPr>
            <w:tcW w:w="2458" w:type="dxa"/>
            <w:shd w:val="clear" w:color="auto" w:fill="auto"/>
          </w:tcPr>
          <w:p w:rsidR="0087331A" w:rsidRPr="00653E8D" w:rsidRDefault="0087331A" w:rsidP="00AA4A64">
            <w:pPr>
              <w:pStyle w:val="TAC"/>
              <w:rPr>
                <w:rFonts w:ascii="Times New Roman" w:eastAsia="Batang"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r w:rsidRPr="00CF33DB">
              <w:rPr>
                <w:rFonts w:ascii="Times New Roman" w:eastAsia="Malgun Gothic" w:hAnsi="Times New Roman" w:hint="eastAsia"/>
                <w:color w:val="000000"/>
                <w:sz w:val="20"/>
                <w:lang w:eastAsia="ko-KR"/>
              </w:rPr>
              <w:t>2</w:t>
            </w:r>
          </w:p>
        </w:tc>
        <w:tc>
          <w:tcPr>
            <w:tcW w:w="2445" w:type="dxa"/>
            <w:shd w:val="clear" w:color="auto" w:fill="auto"/>
          </w:tcPr>
          <w:p w:rsidR="0087331A" w:rsidRPr="00653E8D" w:rsidRDefault="0087331A" w:rsidP="00AA4A64">
            <w:pPr>
              <w:pStyle w:val="TAC"/>
              <w:rPr>
                <w:rFonts w:ascii="Times New Roman" w:eastAsia="Batang"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r w:rsidRPr="00CF33DB">
              <w:rPr>
                <w:rFonts w:ascii="Times New Roman" w:eastAsia="Malgun Gothic" w:hAnsi="Times New Roman" w:hint="eastAsia"/>
                <w:color w:val="000000"/>
                <w:sz w:val="20"/>
                <w:lang w:eastAsia="ko-KR"/>
              </w:rPr>
              <w:t>2</w:t>
            </w:r>
          </w:p>
        </w:tc>
      </w:tr>
      <w:tr w:rsidR="0087331A" w:rsidRPr="00CC6B12" w:rsidTr="00AA4A64">
        <w:trPr>
          <w:jc w:val="center"/>
        </w:trPr>
        <w:tc>
          <w:tcPr>
            <w:tcW w:w="2915" w:type="dxa"/>
            <w:shd w:val="clear" w:color="auto" w:fill="auto"/>
          </w:tcPr>
          <w:p w:rsidR="0087331A" w:rsidRPr="00653E8D" w:rsidRDefault="0087331A" w:rsidP="00AA4A64">
            <w:pPr>
              <w:pStyle w:val="TAC"/>
              <w:rPr>
                <w:rFonts w:ascii="Times New Roman" w:eastAsia="Batang" w:hAnsi="Times New Roman"/>
                <w:color w:val="000000"/>
                <w:sz w:val="20"/>
              </w:rPr>
            </w:pPr>
            <w:r>
              <w:rPr>
                <w:rFonts w:ascii="Times New Roman" w:hAnsi="Times New Roman" w:hint="eastAsia"/>
                <w:sz w:val="20"/>
              </w:rPr>
              <w:t xml:space="preserve"> 27</w:t>
            </w:r>
            <w:r w:rsidRPr="008D6BD7">
              <w:rPr>
                <w:rFonts w:ascii="Times New Roman" w:hAnsi="Times New Roman"/>
                <w:sz w:val="20"/>
              </w:rPr>
              <w:t xml:space="preserve"> – </w:t>
            </w:r>
            <w:r>
              <w:rPr>
                <w:rFonts w:ascii="Times New Roman" w:hAnsi="Times New Roman" w:hint="eastAsia"/>
                <w:sz w:val="20"/>
              </w:rPr>
              <w:t>40</w:t>
            </w:r>
            <w:r w:rsidRPr="008D6BD7">
              <w:rPr>
                <w:rFonts w:ascii="Times New Roman" w:hAnsi="Times New Roman"/>
                <w:sz w:val="20"/>
              </w:rPr>
              <w:t xml:space="preserve"> RBs</w:t>
            </w:r>
          </w:p>
        </w:tc>
        <w:tc>
          <w:tcPr>
            <w:tcW w:w="2458" w:type="dxa"/>
            <w:shd w:val="clear" w:color="auto" w:fill="auto"/>
          </w:tcPr>
          <w:p w:rsidR="0087331A" w:rsidRPr="00653E8D" w:rsidRDefault="0087331A" w:rsidP="00AA4A64">
            <w:pPr>
              <w:pStyle w:val="TAC"/>
              <w:rPr>
                <w:rFonts w:ascii="Times New Roman" w:eastAsia="Batang"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r w:rsidRPr="00CF33DB">
              <w:rPr>
                <w:rFonts w:ascii="Times New Roman" w:eastAsia="Malgun Gothic" w:hAnsi="Times New Roman" w:hint="eastAsia"/>
                <w:color w:val="000000"/>
                <w:sz w:val="20"/>
                <w:lang w:eastAsia="ko-KR"/>
              </w:rPr>
              <w:t>4</w:t>
            </w:r>
          </w:p>
        </w:tc>
        <w:tc>
          <w:tcPr>
            <w:tcW w:w="2445" w:type="dxa"/>
            <w:shd w:val="clear" w:color="auto" w:fill="auto"/>
          </w:tcPr>
          <w:p w:rsidR="0087331A" w:rsidRPr="00653E8D" w:rsidRDefault="0087331A" w:rsidP="00AA4A64">
            <w:pPr>
              <w:pStyle w:val="TAC"/>
              <w:rPr>
                <w:rFonts w:ascii="Times New Roman" w:eastAsia="Batang"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r w:rsidRPr="00CF33DB">
              <w:rPr>
                <w:rFonts w:ascii="Times New Roman" w:eastAsia="Malgun Gothic" w:hAnsi="Times New Roman" w:hint="eastAsia"/>
                <w:color w:val="000000"/>
                <w:sz w:val="20"/>
                <w:lang w:eastAsia="ko-KR"/>
              </w:rPr>
              <w:t>2</w:t>
            </w:r>
          </w:p>
        </w:tc>
      </w:tr>
      <w:tr w:rsidR="0087331A" w:rsidRPr="00CC6B12" w:rsidTr="00AA4A64">
        <w:trPr>
          <w:jc w:val="center"/>
        </w:trPr>
        <w:tc>
          <w:tcPr>
            <w:tcW w:w="2915" w:type="dxa"/>
            <w:shd w:val="clear" w:color="auto" w:fill="auto"/>
          </w:tcPr>
          <w:p w:rsidR="0087331A" w:rsidRPr="00653E8D" w:rsidRDefault="0087331A" w:rsidP="00AA4A64">
            <w:pPr>
              <w:pStyle w:val="TAC"/>
              <w:rPr>
                <w:rFonts w:ascii="Times New Roman" w:eastAsia="Batang" w:hAnsi="Times New Roman"/>
                <w:color w:val="000000"/>
                <w:sz w:val="20"/>
              </w:rPr>
            </w:pPr>
            <w:r>
              <w:rPr>
                <w:rFonts w:ascii="Times New Roman" w:hAnsi="Times New Roman" w:hint="eastAsia"/>
                <w:sz w:val="20"/>
              </w:rPr>
              <w:t xml:space="preserve"> 41 </w:t>
            </w:r>
            <w:r>
              <w:rPr>
                <w:rFonts w:ascii="Times New Roman" w:hAnsi="Times New Roman"/>
                <w:sz w:val="20"/>
              </w:rPr>
              <w:t>–</w:t>
            </w:r>
            <w:r>
              <w:rPr>
                <w:rFonts w:ascii="Times New Roman" w:hAnsi="Times New Roman" w:hint="eastAsia"/>
                <w:sz w:val="20"/>
              </w:rPr>
              <w:t xml:space="preserve"> 60 RBs</w:t>
            </w:r>
          </w:p>
        </w:tc>
        <w:tc>
          <w:tcPr>
            <w:tcW w:w="2458" w:type="dxa"/>
            <w:shd w:val="clear" w:color="auto" w:fill="auto"/>
          </w:tcPr>
          <w:p w:rsidR="0087331A" w:rsidRPr="00653E8D" w:rsidRDefault="0087331A" w:rsidP="00AA4A64">
            <w:pPr>
              <w:pStyle w:val="TAC"/>
              <w:rPr>
                <w:rFonts w:ascii="Times New Roman" w:eastAsia="Batang"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r w:rsidRPr="00CF33DB">
              <w:rPr>
                <w:rFonts w:ascii="Times New Roman" w:eastAsia="Malgun Gothic" w:hAnsi="Times New Roman" w:hint="eastAsia"/>
                <w:color w:val="000000"/>
                <w:sz w:val="20"/>
                <w:lang w:eastAsia="ko-KR"/>
              </w:rPr>
              <w:t>4</w:t>
            </w:r>
          </w:p>
        </w:tc>
        <w:tc>
          <w:tcPr>
            <w:tcW w:w="2445" w:type="dxa"/>
            <w:shd w:val="clear" w:color="auto" w:fill="auto"/>
          </w:tcPr>
          <w:p w:rsidR="0087331A" w:rsidRPr="00653E8D" w:rsidRDefault="0087331A" w:rsidP="00AA4A64">
            <w:pPr>
              <w:pStyle w:val="TAC"/>
              <w:rPr>
                <w:rFonts w:ascii="Times New Roman" w:eastAsia="Batang"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r w:rsidRPr="00CF33DB">
              <w:rPr>
                <w:rFonts w:ascii="Times New Roman" w:eastAsia="Malgun Gothic" w:hAnsi="Times New Roman" w:hint="eastAsia"/>
                <w:color w:val="000000"/>
                <w:sz w:val="20"/>
                <w:lang w:eastAsia="ko-KR"/>
              </w:rPr>
              <w:t>4</w:t>
            </w:r>
          </w:p>
        </w:tc>
      </w:tr>
      <w:tr w:rsidR="0087331A" w:rsidRPr="00CC6B12" w:rsidTr="00AA4A64">
        <w:trPr>
          <w:jc w:val="center"/>
        </w:trPr>
        <w:tc>
          <w:tcPr>
            <w:tcW w:w="2915" w:type="dxa"/>
            <w:shd w:val="clear" w:color="auto" w:fill="auto"/>
          </w:tcPr>
          <w:p w:rsidR="0087331A" w:rsidRPr="00653E8D" w:rsidRDefault="0087331A" w:rsidP="00AA4A64">
            <w:pPr>
              <w:pStyle w:val="TAC"/>
              <w:rPr>
                <w:rFonts w:ascii="Times New Roman" w:eastAsia="Batang" w:hAnsi="Times New Roman"/>
                <w:color w:val="000000"/>
                <w:sz w:val="20"/>
              </w:rPr>
            </w:pPr>
            <w:r>
              <w:rPr>
                <w:rFonts w:ascii="Times New Roman" w:hAnsi="Times New Roman" w:hint="eastAsia"/>
                <w:sz w:val="20"/>
              </w:rPr>
              <w:t xml:space="preserve"> 61 </w:t>
            </w:r>
            <w:r>
              <w:rPr>
                <w:rFonts w:ascii="Times New Roman" w:hAnsi="Times New Roman"/>
                <w:sz w:val="20"/>
              </w:rPr>
              <w:t>–</w:t>
            </w:r>
            <w:r>
              <w:rPr>
                <w:rFonts w:ascii="Times New Roman" w:hAnsi="Times New Roman" w:hint="eastAsia"/>
                <w:sz w:val="20"/>
              </w:rPr>
              <w:t xml:space="preserve"> 96 RBs</w:t>
            </w:r>
          </w:p>
        </w:tc>
        <w:tc>
          <w:tcPr>
            <w:tcW w:w="2458" w:type="dxa"/>
            <w:shd w:val="clear" w:color="auto" w:fill="auto"/>
          </w:tcPr>
          <w:p w:rsidR="0087331A" w:rsidRPr="00653E8D" w:rsidRDefault="0087331A" w:rsidP="00AA4A64">
            <w:pPr>
              <w:pStyle w:val="TAC"/>
              <w:rPr>
                <w:rFonts w:ascii="Times New Roman" w:eastAsia="Batang"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r w:rsidRPr="00CF33DB">
              <w:rPr>
                <w:rFonts w:ascii="Times New Roman" w:eastAsia="Malgun Gothic" w:hAnsi="Times New Roman" w:hint="eastAsia"/>
                <w:color w:val="000000"/>
                <w:sz w:val="20"/>
                <w:lang w:eastAsia="ko-KR"/>
              </w:rPr>
              <w:t>8</w:t>
            </w:r>
          </w:p>
        </w:tc>
        <w:tc>
          <w:tcPr>
            <w:tcW w:w="2445" w:type="dxa"/>
            <w:shd w:val="clear" w:color="auto" w:fill="auto"/>
          </w:tcPr>
          <w:p w:rsidR="0087331A" w:rsidRPr="00653E8D" w:rsidRDefault="0087331A" w:rsidP="00AA4A64">
            <w:pPr>
              <w:pStyle w:val="TAC"/>
              <w:rPr>
                <w:rFonts w:ascii="Times New Roman" w:eastAsia="Batang" w:hAnsi="Times New Roman"/>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r w:rsidRPr="00CF33DB">
              <w:rPr>
                <w:rFonts w:ascii="Times New Roman" w:eastAsia="Malgun Gothic" w:hAnsi="Times New Roman" w:hint="eastAsia"/>
                <w:color w:val="000000"/>
                <w:sz w:val="20"/>
                <w:lang w:eastAsia="ko-KR"/>
              </w:rPr>
              <w:t>4</w:t>
            </w:r>
          </w:p>
        </w:tc>
      </w:tr>
      <w:tr w:rsidR="0087331A" w:rsidRPr="00CC6B12" w:rsidTr="00AA4A64">
        <w:trPr>
          <w:jc w:val="center"/>
        </w:trPr>
        <w:tc>
          <w:tcPr>
            <w:tcW w:w="2915" w:type="dxa"/>
            <w:shd w:val="clear" w:color="auto" w:fill="auto"/>
          </w:tcPr>
          <w:p w:rsidR="0087331A" w:rsidRDefault="0087331A" w:rsidP="00AA4A64">
            <w:pPr>
              <w:pStyle w:val="TAC"/>
              <w:rPr>
                <w:rFonts w:ascii="Times New Roman" w:hAnsi="Times New Roman"/>
                <w:sz w:val="20"/>
              </w:rPr>
            </w:pPr>
            <w:r>
              <w:rPr>
                <w:rFonts w:ascii="Times New Roman" w:hAnsi="Times New Roman" w:hint="eastAsia"/>
                <w:sz w:val="20"/>
              </w:rPr>
              <w:t xml:space="preserve">97 </w:t>
            </w:r>
            <w:r>
              <w:rPr>
                <w:rFonts w:ascii="Times New Roman" w:hAnsi="Times New Roman"/>
                <w:sz w:val="20"/>
              </w:rPr>
              <w:t>–</w:t>
            </w:r>
            <w:r>
              <w:rPr>
                <w:rFonts w:ascii="Times New Roman" w:hAnsi="Times New Roman" w:hint="eastAsia"/>
                <w:sz w:val="20"/>
              </w:rPr>
              <w:t xml:space="preserve"> 128 RBs</w:t>
            </w:r>
          </w:p>
        </w:tc>
        <w:tc>
          <w:tcPr>
            <w:tcW w:w="2458" w:type="dxa"/>
            <w:shd w:val="clear" w:color="auto" w:fill="auto"/>
          </w:tcPr>
          <w:p w:rsidR="0087331A" w:rsidRPr="00653E8D" w:rsidRDefault="0087331A" w:rsidP="00AA4A64">
            <w:pPr>
              <w:pStyle w:val="TAC"/>
              <w:rPr>
                <w:rFonts w:ascii="Times New Roman" w:hAnsi="Times New Roman"/>
                <w:i/>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Malgun Gothic" w:hAnsi="Times New Roman" w:hint="eastAsia"/>
                <w:color w:val="000000"/>
                <w:sz w:val="20"/>
                <w:lang w:eastAsia="ko-KR"/>
              </w:rPr>
              <w:t>8</w:t>
            </w:r>
          </w:p>
        </w:tc>
        <w:tc>
          <w:tcPr>
            <w:tcW w:w="2445" w:type="dxa"/>
            <w:shd w:val="clear" w:color="auto" w:fill="auto"/>
          </w:tcPr>
          <w:p w:rsidR="0087331A" w:rsidRPr="00653E8D" w:rsidRDefault="0087331A" w:rsidP="00AA4A64">
            <w:pPr>
              <w:pStyle w:val="TAC"/>
              <w:rPr>
                <w:rFonts w:ascii="Times New Roman" w:hAnsi="Times New Roman"/>
                <w:i/>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Malgun Gothic" w:hAnsi="Times New Roman" w:hint="eastAsia"/>
                <w:color w:val="000000"/>
                <w:sz w:val="20"/>
                <w:lang w:eastAsia="ko-KR"/>
              </w:rPr>
              <w:t>8</w:t>
            </w:r>
          </w:p>
        </w:tc>
      </w:tr>
      <w:tr w:rsidR="0087331A" w:rsidRPr="00CC6B12" w:rsidTr="00AA4A64">
        <w:trPr>
          <w:jc w:val="center"/>
        </w:trPr>
        <w:tc>
          <w:tcPr>
            <w:tcW w:w="2915" w:type="dxa"/>
            <w:shd w:val="clear" w:color="auto" w:fill="auto"/>
          </w:tcPr>
          <w:p w:rsidR="0087331A" w:rsidRDefault="0087331A" w:rsidP="00AA4A64">
            <w:pPr>
              <w:pStyle w:val="TAC"/>
              <w:rPr>
                <w:rFonts w:ascii="Times New Roman" w:hAnsi="Times New Roman"/>
                <w:sz w:val="20"/>
              </w:rPr>
            </w:pPr>
            <w:r>
              <w:rPr>
                <w:rFonts w:ascii="Times New Roman" w:hAnsi="Times New Roman" w:hint="eastAsia"/>
                <w:sz w:val="20"/>
              </w:rPr>
              <w:t xml:space="preserve">129 </w:t>
            </w:r>
            <w:r>
              <w:rPr>
                <w:rFonts w:ascii="Times New Roman" w:hAnsi="Times New Roman"/>
                <w:sz w:val="20"/>
              </w:rPr>
              <w:t>–</w:t>
            </w:r>
            <w:r>
              <w:rPr>
                <w:rFonts w:ascii="Times New Roman" w:hAnsi="Times New Roman" w:hint="eastAsia"/>
                <w:sz w:val="20"/>
              </w:rPr>
              <w:t xml:space="preserve"> 224 RBs</w:t>
            </w:r>
          </w:p>
        </w:tc>
        <w:tc>
          <w:tcPr>
            <w:tcW w:w="2458" w:type="dxa"/>
            <w:shd w:val="clear" w:color="auto" w:fill="auto"/>
          </w:tcPr>
          <w:p w:rsidR="0087331A" w:rsidRPr="00653E8D" w:rsidRDefault="0087331A" w:rsidP="00AA4A64">
            <w:pPr>
              <w:pStyle w:val="TAC"/>
              <w:rPr>
                <w:rFonts w:ascii="Times New Roman" w:hAnsi="Times New Roman"/>
                <w:i/>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Malgun Gothic" w:hAnsi="Times New Roman" w:hint="eastAsia"/>
                <w:color w:val="000000"/>
                <w:sz w:val="20"/>
                <w:lang w:eastAsia="ko-KR"/>
              </w:rPr>
              <w:t>16</w:t>
            </w:r>
          </w:p>
        </w:tc>
        <w:tc>
          <w:tcPr>
            <w:tcW w:w="2445" w:type="dxa"/>
            <w:shd w:val="clear" w:color="auto" w:fill="auto"/>
          </w:tcPr>
          <w:p w:rsidR="0087331A" w:rsidRPr="00653E8D" w:rsidRDefault="0087331A" w:rsidP="00AA4A64">
            <w:pPr>
              <w:pStyle w:val="TAC"/>
              <w:rPr>
                <w:rFonts w:ascii="Times New Roman" w:hAnsi="Times New Roman"/>
                <w:i/>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r w:rsidRPr="00653E8D">
              <w:rPr>
                <w:rFonts w:ascii="Times New Roman" w:eastAsia="Malgun Gothic" w:hAnsi="Times New Roman" w:hint="eastAsia"/>
                <w:color w:val="000000"/>
                <w:sz w:val="20"/>
                <w:lang w:eastAsia="ko-KR"/>
              </w:rPr>
              <w:t>8</w:t>
            </w:r>
          </w:p>
        </w:tc>
      </w:tr>
      <w:tr w:rsidR="0087331A" w:rsidRPr="00CC6B12" w:rsidTr="00AA4A64">
        <w:trPr>
          <w:jc w:val="center"/>
        </w:trPr>
        <w:tc>
          <w:tcPr>
            <w:tcW w:w="2915" w:type="dxa"/>
            <w:shd w:val="clear" w:color="auto" w:fill="auto"/>
          </w:tcPr>
          <w:p w:rsidR="0087331A" w:rsidRDefault="0087331A" w:rsidP="00AA4A64">
            <w:pPr>
              <w:pStyle w:val="TAC"/>
              <w:rPr>
                <w:rFonts w:ascii="Times New Roman" w:hAnsi="Times New Roman"/>
                <w:sz w:val="20"/>
              </w:rPr>
            </w:pPr>
            <w:r>
              <w:rPr>
                <w:rFonts w:ascii="Times New Roman" w:hAnsi="Times New Roman" w:hint="eastAsia"/>
                <w:sz w:val="20"/>
              </w:rPr>
              <w:t xml:space="preserve">225 </w:t>
            </w:r>
            <w:r>
              <w:rPr>
                <w:rFonts w:ascii="Times New Roman" w:hAnsi="Times New Roman"/>
                <w:sz w:val="20"/>
              </w:rPr>
              <w:t>–</w:t>
            </w:r>
            <w:r>
              <w:rPr>
                <w:rFonts w:ascii="Times New Roman" w:hAnsi="Times New Roman" w:hint="eastAsia"/>
                <w:sz w:val="20"/>
              </w:rPr>
              <w:t xml:space="preserve"> 275 RBs</w:t>
            </w:r>
          </w:p>
        </w:tc>
        <w:tc>
          <w:tcPr>
            <w:tcW w:w="2458" w:type="dxa"/>
            <w:shd w:val="clear" w:color="auto" w:fill="auto"/>
          </w:tcPr>
          <w:p w:rsidR="0087331A" w:rsidRPr="00653E8D" w:rsidRDefault="0087331A" w:rsidP="00AA4A64">
            <w:pPr>
              <w:pStyle w:val="TAC"/>
              <w:rPr>
                <w:rFonts w:ascii="Times New Roman" w:hAnsi="Times New Roman"/>
                <w:i/>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Malgun Gothic" w:hAnsi="Times New Roman" w:hint="eastAsia"/>
                <w:color w:val="000000"/>
                <w:sz w:val="20"/>
                <w:lang w:eastAsia="ko-KR"/>
              </w:rPr>
              <w:t>16</w:t>
            </w:r>
          </w:p>
        </w:tc>
        <w:tc>
          <w:tcPr>
            <w:tcW w:w="2445" w:type="dxa"/>
            <w:shd w:val="clear" w:color="auto" w:fill="auto"/>
          </w:tcPr>
          <w:p w:rsidR="0087331A" w:rsidRPr="00653E8D" w:rsidRDefault="0087331A" w:rsidP="00AA4A64">
            <w:pPr>
              <w:pStyle w:val="TAC"/>
              <w:rPr>
                <w:rFonts w:ascii="Times New Roman" w:hAnsi="Times New Roman"/>
                <w:i/>
                <w:color w:val="000000"/>
                <w:sz w:val="20"/>
              </w:rPr>
            </w:pPr>
            <w:r w:rsidRPr="00653E8D">
              <w:rPr>
                <w:rFonts w:ascii="Times New Roman" w:hAnsi="Times New Roman"/>
                <w:i/>
                <w:color w:val="000000"/>
                <w:sz w:val="20"/>
              </w:rPr>
              <w:t>P</w:t>
            </w:r>
            <w:r w:rsidRPr="00653E8D">
              <w:rPr>
                <w:rFonts w:ascii="Times New Roman" w:hAnsi="Times New Roman"/>
                <w:color w:val="000000"/>
                <w:sz w:val="20"/>
              </w:rPr>
              <w:t xml:space="preserve"> = </w:t>
            </w:r>
            <w:r>
              <w:rPr>
                <w:rFonts w:ascii="Times New Roman" w:eastAsia="Malgun Gothic" w:hAnsi="Times New Roman" w:hint="eastAsia"/>
                <w:color w:val="000000"/>
                <w:sz w:val="20"/>
                <w:lang w:eastAsia="ko-KR"/>
              </w:rPr>
              <w:t>16</w:t>
            </w:r>
          </w:p>
        </w:tc>
      </w:tr>
    </w:tbl>
    <w:p w:rsidR="0087331A" w:rsidRDefault="0087331A" w:rsidP="0087331A">
      <w:pPr>
        <w:rPr>
          <w:i/>
          <w:szCs w:val="20"/>
        </w:rPr>
      </w:pPr>
    </w:p>
    <w:p w:rsidR="0087331A" w:rsidRPr="0087331A" w:rsidRDefault="0087331A" w:rsidP="0048438E">
      <w:pPr>
        <w:pStyle w:val="ListParagraph"/>
        <w:numPr>
          <w:ilvl w:val="0"/>
          <w:numId w:val="7"/>
        </w:numPr>
        <w:spacing w:line="288" w:lineRule="auto"/>
      </w:pPr>
      <w:r w:rsidRPr="0087331A">
        <w:rPr>
          <w:b/>
          <w:szCs w:val="20"/>
        </w:rPr>
        <w:t>Proposal</w:t>
      </w:r>
      <w:r w:rsidRPr="0087331A">
        <w:rPr>
          <w:rFonts w:hint="eastAsia"/>
          <w:b/>
          <w:szCs w:val="20"/>
        </w:rPr>
        <w:t xml:space="preserve"> 2</w:t>
      </w:r>
      <w:r w:rsidRPr="0087331A">
        <w:rPr>
          <w:szCs w:val="20"/>
        </w:rPr>
        <w:t>:</w:t>
      </w:r>
      <w:r w:rsidRPr="0087331A">
        <w:rPr>
          <w:rFonts w:hint="eastAsia"/>
        </w:rPr>
        <w:t xml:space="preserve"> The payload size of UCI on PUSCH is considered in computation </w:t>
      </w:r>
      <w:r w:rsidRPr="0087331A">
        <w:t>of</w:t>
      </w:r>
      <w:r w:rsidRPr="0087331A">
        <w:rPr>
          <w:position w:val="-10"/>
        </w:rPr>
        <w:object w:dxaOrig="460" w:dyaOrig="380">
          <v:shape id="_x0000_i1032" type="#_x0000_t75" style="width:23.25pt;height:19.5pt" o:ole="">
            <v:imagedata r:id="rId21" o:title=""/>
          </v:shape>
          <o:OLEObject Type="Embed" ProgID="Equation.3" ShapeID="_x0000_i1032" DrawAspect="Content" ObjectID="_1581151065" r:id="rId22"/>
        </w:object>
      </w:r>
      <w:r w:rsidRPr="0087331A">
        <w:rPr>
          <w:rFonts w:hint="eastAsia"/>
        </w:rPr>
        <w:t xml:space="preserve">, which is </w:t>
      </w:r>
    </w:p>
    <w:p w:rsidR="0087331A" w:rsidRDefault="00831D66" w:rsidP="0087331A">
      <w:pPr>
        <w:spacing w:line="288" w:lineRule="auto"/>
        <w:jc w:val="center"/>
      </w:pP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DMRS</m:t>
            </m:r>
          </m:sub>
          <m:sup>
            <m:r>
              <w:rPr>
                <w:rFonts w:ascii="Cambria Math" w:hAnsi="Cambria Math"/>
              </w:rPr>
              <m:t>PRB</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UCI</m:t>
            </m:r>
          </m:sub>
          <m:sup>
            <m:r>
              <w:rPr>
                <w:rFonts w:ascii="Cambria Math" w:hAnsi="Cambria Math"/>
              </w:rPr>
              <m:t>PRB</m:t>
            </m:r>
          </m:sup>
        </m:sSubSup>
      </m:oMath>
      <w:r w:rsidR="0087331A">
        <w:rPr>
          <w:rFonts w:hint="eastAsia"/>
        </w:rPr>
        <w:t>,</w:t>
      </w:r>
    </w:p>
    <w:p w:rsidR="0087331A" w:rsidRDefault="0087331A" w:rsidP="0087331A">
      <w:pPr>
        <w:spacing w:line="288" w:lineRule="auto"/>
        <w:ind w:left="720"/>
      </w:pPr>
      <w:r>
        <w:rPr>
          <w:rFonts w:hint="eastAsia"/>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UCI</m:t>
            </m:r>
          </m:sub>
          <m:sup>
            <m:r>
              <w:rPr>
                <w:rFonts w:ascii="Cambria Math" w:hAnsi="Cambria Math"/>
              </w:rPr>
              <m:t>PRB</m:t>
            </m:r>
          </m:sup>
        </m:sSubSup>
      </m:oMath>
      <w:r>
        <w:rPr>
          <w:rFonts w:hint="eastAsia"/>
        </w:rPr>
        <w:t xml:space="preserve"> is the quantized number of REs per PRB used for UCI </w:t>
      </w:r>
      <w:proofErr w:type="gramStart"/>
      <w:r>
        <w:rPr>
          <w:rFonts w:hint="eastAsia"/>
        </w:rPr>
        <w:t>transmission.</w:t>
      </w:r>
      <w:proofErr w:type="gramEnd"/>
      <w:r>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UCI</m:t>
            </m:r>
          </m:sub>
          <m:sup>
            <m:r>
              <w:rPr>
                <w:rFonts w:ascii="Cambria Math" w:hAnsi="Cambria Math"/>
              </w:rPr>
              <m:t>PRB</m:t>
            </m:r>
          </m:sup>
        </m:sSubSup>
      </m:oMath>
      <w:r>
        <w:rPr>
          <w:rFonts w:hint="eastAsia"/>
        </w:rPr>
        <w:t xml:space="preserve"> is calculated by the total number of REs for UCI mapping divided by the allocated number of PRBs and quantized to the closest value of a multiple of 12. </w:t>
      </w:r>
    </w:p>
    <w:p w:rsidR="0087331A" w:rsidRDefault="0087331A" w:rsidP="0087331A">
      <w:pPr>
        <w:pStyle w:val="Heading2"/>
      </w:pPr>
      <w:r w:rsidRPr="0087331A">
        <w:t>R1-1802043</w:t>
      </w:r>
      <w:r>
        <w:t xml:space="preserve"> (CMCC)</w:t>
      </w:r>
    </w:p>
    <w:p w:rsidR="0087331A" w:rsidRPr="0087331A" w:rsidRDefault="0087331A" w:rsidP="0048438E">
      <w:pPr>
        <w:pStyle w:val="BodyText"/>
        <w:numPr>
          <w:ilvl w:val="0"/>
          <w:numId w:val="7"/>
        </w:numPr>
      </w:pPr>
      <w:r w:rsidRPr="0087331A">
        <w:rPr>
          <w:b/>
        </w:rPr>
        <w:t>Proposal 1</w:t>
      </w:r>
      <w:r w:rsidRPr="0087331A">
        <w:t xml:space="preserve">: For PDSCH mapping type A, the starting symbol can be symbol index #0, 1, 2, 3 and the length is at least 2 symbols, up to 14 symbols within a slot, such that slot boundary is not crossed. Alternatively, if X=2 </w:t>
      </w:r>
      <w:proofErr w:type="spellStart"/>
      <w:r w:rsidRPr="0087331A">
        <w:t>can not</w:t>
      </w:r>
      <w:proofErr w:type="spellEnd"/>
      <w:r w:rsidRPr="0087331A">
        <w:t xml:space="preserve"> be achieved due to some implementation problems, at least PDSCH mapping type B needs to be mandatory under condition of X&gt;2 with Type A.</w:t>
      </w:r>
    </w:p>
    <w:p w:rsidR="0087331A" w:rsidRDefault="0087331A" w:rsidP="0087331A">
      <w:pPr>
        <w:pStyle w:val="Heading2"/>
      </w:pPr>
      <w:r w:rsidRPr="0087331A">
        <w:t>R1-1802067</w:t>
      </w:r>
      <w:r>
        <w:t xml:space="preserve"> (ZTE)</w:t>
      </w:r>
    </w:p>
    <w:p w:rsidR="0087331A" w:rsidRPr="0087331A" w:rsidRDefault="0087331A" w:rsidP="0048438E">
      <w:pPr>
        <w:pStyle w:val="ListParagraph"/>
        <w:numPr>
          <w:ilvl w:val="0"/>
          <w:numId w:val="7"/>
        </w:numPr>
        <w:spacing w:afterLines="50" w:after="120"/>
        <w:jc w:val="both"/>
        <w:rPr>
          <w:b/>
          <w:bCs/>
          <w:i/>
          <w:iCs/>
          <w:lang w:eastAsia="zh-CN"/>
        </w:rPr>
      </w:pPr>
      <w:r w:rsidRPr="0087331A">
        <w:rPr>
          <w:b/>
          <w:bCs/>
          <w:lang w:eastAsia="zh-CN"/>
        </w:rPr>
        <w:t xml:space="preserve">Proposal 1: </w:t>
      </w:r>
      <w:r>
        <w:rPr>
          <w:lang w:eastAsia="zh-CN"/>
        </w:rPr>
        <w:t>It is not necessary to modify NR TBS determination procedure to handle the effective code rate &gt; 0.95</w:t>
      </w:r>
      <w:r w:rsidRPr="0087331A">
        <w:rPr>
          <w:color w:val="000000"/>
          <w:lang w:eastAsia="zh-CN"/>
        </w:rPr>
        <w:t>.</w:t>
      </w:r>
      <w:r w:rsidRPr="00FB0C1F">
        <w:rPr>
          <w:lang w:eastAsia="zh-CN"/>
        </w:rPr>
        <w:t xml:space="preserve"> </w:t>
      </w:r>
    </w:p>
    <w:p w:rsidR="0087331A" w:rsidRPr="00FB0C1F" w:rsidRDefault="0087331A" w:rsidP="0048438E">
      <w:pPr>
        <w:pStyle w:val="ListParagraph"/>
        <w:widowControl w:val="0"/>
        <w:numPr>
          <w:ilvl w:val="0"/>
          <w:numId w:val="7"/>
        </w:numPr>
        <w:spacing w:after="120"/>
        <w:jc w:val="both"/>
        <w:rPr>
          <w:lang w:eastAsia="zh-CN"/>
        </w:rPr>
      </w:pPr>
      <w:r w:rsidRPr="0087331A">
        <w:rPr>
          <w:rFonts w:hint="eastAsia"/>
          <w:b/>
          <w:bCs/>
          <w:lang w:eastAsia="zh-CN"/>
        </w:rPr>
        <w:t xml:space="preserve">Proposal 2: </w:t>
      </w:r>
      <w:r>
        <w:rPr>
          <w:lang w:eastAsia="zh-CN"/>
        </w:rPr>
        <w:t>I</w:t>
      </w:r>
      <w:r w:rsidRPr="00FB0C1F">
        <w:rPr>
          <w:rFonts w:hint="eastAsia"/>
          <w:lang w:eastAsia="zh-CN"/>
        </w:rPr>
        <w:t xml:space="preserve">t is unnecessary to revise the steps 4) of TBS determination in [2] when </w:t>
      </w:r>
      <w:proofErr w:type="spellStart"/>
      <w:r w:rsidRPr="00FB0C1F">
        <w:rPr>
          <w:rFonts w:hint="eastAsia"/>
          <w:lang w:eastAsia="zh-CN"/>
        </w:rPr>
        <w:t>N</w:t>
      </w:r>
      <w:r w:rsidRPr="0087331A">
        <w:rPr>
          <w:rFonts w:hint="eastAsia"/>
          <w:vertAlign w:val="subscript"/>
          <w:lang w:eastAsia="zh-CN"/>
        </w:rPr>
        <w:t>info</w:t>
      </w:r>
      <w:proofErr w:type="spellEnd"/>
      <w:r w:rsidRPr="00FB0C1F">
        <w:rPr>
          <w:rFonts w:hint="eastAsia"/>
          <w:lang w:eastAsia="zh-CN"/>
        </w:rPr>
        <w:t xml:space="preserve"> &gt; 3824.</w:t>
      </w:r>
    </w:p>
    <w:p w:rsidR="0087331A" w:rsidRDefault="0087331A" w:rsidP="0048438E">
      <w:pPr>
        <w:pStyle w:val="ListParagraph"/>
        <w:numPr>
          <w:ilvl w:val="0"/>
          <w:numId w:val="7"/>
        </w:numPr>
        <w:spacing w:after="120"/>
        <w:jc w:val="both"/>
      </w:pPr>
      <w:r w:rsidRPr="0087331A">
        <w:rPr>
          <w:b/>
          <w:bCs/>
          <w:lang w:eastAsia="zh-CN"/>
        </w:rPr>
        <w:t xml:space="preserve">Proposal 3: </w:t>
      </w:r>
      <w:r>
        <w:rPr>
          <w:lang w:eastAsia="zh-CN"/>
        </w:rPr>
        <w:t>At least from</w:t>
      </w:r>
      <w:r w:rsidRPr="00FB0C1F">
        <w:rPr>
          <w:lang w:eastAsia="zh-CN"/>
        </w:rPr>
        <w:t xml:space="preserve"> overhead </w:t>
      </w:r>
      <w:r>
        <w:rPr>
          <w:lang w:eastAsia="zh-CN"/>
        </w:rPr>
        <w:t>perspective</w:t>
      </w:r>
      <w:r w:rsidRPr="00FB0C1F">
        <w:rPr>
          <w:lang w:eastAsia="zh-CN"/>
        </w:rPr>
        <w:t xml:space="preserve">, it </w:t>
      </w:r>
      <w:r>
        <w:rPr>
          <w:lang w:eastAsia="zh-CN"/>
        </w:rPr>
        <w:t>may be</w:t>
      </w:r>
      <w:r w:rsidRPr="00FB0C1F">
        <w:rPr>
          <w:lang w:eastAsia="zh-CN"/>
        </w:rPr>
        <w:t xml:space="preserve"> unnecessary to add special TBSs into the TBS table when </w:t>
      </w:r>
      <w:proofErr w:type="spellStart"/>
      <w:r w:rsidRPr="0087331A">
        <w:rPr>
          <w:i/>
          <w:iCs/>
        </w:rPr>
        <w:t>N</w:t>
      </w:r>
      <w:r w:rsidRPr="0087331A">
        <w:rPr>
          <w:i/>
          <w:iCs/>
          <w:vertAlign w:val="subscript"/>
        </w:rPr>
        <w:t>info</w:t>
      </w:r>
      <w:proofErr w:type="spellEnd"/>
      <w:r w:rsidRPr="00FB0C1F">
        <w:t xml:space="preserve"> &lt;= 3824</w:t>
      </w:r>
      <w:r w:rsidRPr="00FB0C1F">
        <w:rPr>
          <w:lang w:eastAsia="zh-CN"/>
        </w:rPr>
        <w:t>.</w:t>
      </w:r>
    </w:p>
    <w:p w:rsidR="0087331A" w:rsidRDefault="0087331A" w:rsidP="0087331A">
      <w:pPr>
        <w:pStyle w:val="Heading2"/>
      </w:pPr>
      <w:r w:rsidRPr="0087331A">
        <w:lastRenderedPageBreak/>
        <w:t>R1-1802103</w:t>
      </w:r>
      <w:r>
        <w:t xml:space="preserve"> (</w:t>
      </w:r>
      <w:proofErr w:type="spellStart"/>
      <w:r>
        <w:t>oppo</w:t>
      </w:r>
      <w:proofErr w:type="spellEnd"/>
      <w:r>
        <w:t>)</w:t>
      </w:r>
    </w:p>
    <w:p w:rsidR="0087331A" w:rsidRPr="0087331A" w:rsidRDefault="0087331A" w:rsidP="0048438E">
      <w:pPr>
        <w:pStyle w:val="ListParagraph"/>
        <w:numPr>
          <w:ilvl w:val="0"/>
          <w:numId w:val="7"/>
        </w:numPr>
        <w:spacing w:afterLines="50" w:after="120"/>
        <w:jc w:val="both"/>
        <w:rPr>
          <w:lang w:eastAsia="zh-CN"/>
        </w:rPr>
      </w:pPr>
      <w:r w:rsidRPr="0087331A">
        <w:rPr>
          <w:rFonts w:hint="eastAsia"/>
          <w:b/>
          <w:lang w:eastAsia="zh-CN"/>
        </w:rPr>
        <w:t>Proposal 1</w:t>
      </w:r>
      <w:r w:rsidRPr="0087331A">
        <w:rPr>
          <w:rFonts w:hint="eastAsia"/>
          <w:lang w:eastAsia="zh-CN"/>
        </w:rPr>
        <w:t>: In context of resource allocation in time domain in TS 38.214, it should be clarified that the configuration of table</w:t>
      </w:r>
      <w:r w:rsidRPr="0087331A">
        <w:rPr>
          <w:lang w:eastAsia="zh-CN"/>
        </w:rPr>
        <w:t xml:space="preserve"> </w:t>
      </w:r>
      <w:proofErr w:type="spellStart"/>
      <w:r w:rsidRPr="0087331A">
        <w:rPr>
          <w:lang w:eastAsia="zh-CN"/>
        </w:rPr>
        <w:t>pdsch-symbolAllocation</w:t>
      </w:r>
      <w:proofErr w:type="spellEnd"/>
      <w:r w:rsidRPr="0087331A">
        <w:rPr>
          <w:rFonts w:hint="eastAsia"/>
          <w:lang w:eastAsia="zh-CN"/>
        </w:rPr>
        <w:t xml:space="preserve"> is BWP specific.</w:t>
      </w:r>
    </w:p>
    <w:p w:rsidR="0087331A" w:rsidRPr="0087331A" w:rsidRDefault="0087331A" w:rsidP="0048438E">
      <w:pPr>
        <w:pStyle w:val="ListParagraph"/>
        <w:numPr>
          <w:ilvl w:val="0"/>
          <w:numId w:val="7"/>
        </w:numPr>
        <w:spacing w:afterLines="50" w:after="120"/>
        <w:jc w:val="both"/>
        <w:rPr>
          <w:lang w:eastAsia="zh-CN"/>
        </w:rPr>
      </w:pPr>
      <w:r w:rsidRPr="0087331A">
        <w:rPr>
          <w:rFonts w:hint="eastAsia"/>
          <w:b/>
          <w:lang w:eastAsia="zh-CN"/>
        </w:rPr>
        <w:t>Proposal 2</w:t>
      </w:r>
      <w:r w:rsidRPr="0087331A">
        <w:rPr>
          <w:rFonts w:hint="eastAsia"/>
          <w:lang w:eastAsia="zh-CN"/>
        </w:rPr>
        <w:t>: In case K0=0, the starting symbol</w:t>
      </w:r>
      <w:r w:rsidRPr="0087331A">
        <w:rPr>
          <w:lang w:eastAsia="zh-CN"/>
        </w:rPr>
        <w:t xml:space="preserve"> </w:t>
      </w:r>
      <w:r w:rsidRPr="0087331A">
        <w:rPr>
          <w:rFonts w:hint="eastAsia"/>
          <w:lang w:eastAsia="zh-CN"/>
        </w:rPr>
        <w:t>is indicated r</w:t>
      </w:r>
      <w:r w:rsidRPr="0087331A">
        <w:rPr>
          <w:lang w:eastAsia="zh-CN"/>
        </w:rPr>
        <w:t xml:space="preserve">elative to </w:t>
      </w:r>
      <w:r w:rsidRPr="0087331A">
        <w:rPr>
          <w:rFonts w:hint="eastAsia"/>
          <w:lang w:eastAsia="zh-CN"/>
        </w:rPr>
        <w:t>the start of the CORESET in which the UE receives the scheduling DCI. In case K0≠0, the starting symbol</w:t>
      </w:r>
      <w:r w:rsidRPr="0087331A">
        <w:rPr>
          <w:lang w:eastAsia="zh-CN"/>
        </w:rPr>
        <w:t xml:space="preserve"> </w:t>
      </w:r>
      <w:r w:rsidRPr="0087331A">
        <w:rPr>
          <w:rFonts w:hint="eastAsia"/>
          <w:lang w:eastAsia="zh-CN"/>
        </w:rPr>
        <w:t>is indicated r</w:t>
      </w:r>
      <w:r w:rsidRPr="0087331A">
        <w:rPr>
          <w:lang w:eastAsia="zh-CN"/>
        </w:rPr>
        <w:t xml:space="preserve">elative to </w:t>
      </w:r>
      <w:r w:rsidRPr="0087331A">
        <w:rPr>
          <w:rFonts w:hint="eastAsia"/>
          <w:lang w:eastAsia="zh-CN"/>
        </w:rPr>
        <w:t>the start of slot.</w:t>
      </w:r>
    </w:p>
    <w:p w:rsidR="0087331A" w:rsidRPr="0087331A" w:rsidRDefault="0087331A" w:rsidP="0048438E">
      <w:pPr>
        <w:pStyle w:val="ListParagraph"/>
        <w:numPr>
          <w:ilvl w:val="0"/>
          <w:numId w:val="7"/>
        </w:numPr>
        <w:spacing w:afterLines="50" w:after="120"/>
        <w:jc w:val="both"/>
        <w:rPr>
          <w:lang w:eastAsia="zh-CN"/>
        </w:rPr>
      </w:pPr>
      <w:r w:rsidRPr="0087331A">
        <w:rPr>
          <w:rFonts w:hint="eastAsia"/>
          <w:b/>
          <w:lang w:eastAsia="zh-CN"/>
        </w:rPr>
        <w:t>Proposal 3</w:t>
      </w:r>
      <w:r w:rsidRPr="0087331A">
        <w:rPr>
          <w:rFonts w:hint="eastAsia"/>
          <w:lang w:eastAsia="zh-CN"/>
        </w:rPr>
        <w:t xml:space="preserve">: The transmission duration across the slot boundary is allowed. The value range of PDSCH and PUSCH length should be </w:t>
      </w:r>
      <w:r w:rsidRPr="0087331A">
        <w:rPr>
          <w:lang w:eastAsia="zh-CN"/>
        </w:rPr>
        <w:object w:dxaOrig="1260" w:dyaOrig="260">
          <v:shape id="_x0000_i1033" type="#_x0000_t75" style="width:63pt;height:12.75pt" o:ole="">
            <v:imagedata r:id="rId23" o:title=""/>
          </v:shape>
          <o:OLEObject Type="Embed" ProgID="Equation.3" ShapeID="_x0000_i1033" DrawAspect="Content" ObjectID="_1581151066" r:id="rId24"/>
        </w:object>
      </w:r>
      <w:r w:rsidRPr="0087331A">
        <w:rPr>
          <w:rFonts w:hint="eastAsia"/>
          <w:lang w:eastAsia="zh-CN"/>
        </w:rPr>
        <w:t>.</w:t>
      </w:r>
    </w:p>
    <w:p w:rsidR="0087331A" w:rsidRPr="0087331A" w:rsidRDefault="0087331A" w:rsidP="0048438E">
      <w:pPr>
        <w:pStyle w:val="ListParagraph"/>
        <w:numPr>
          <w:ilvl w:val="0"/>
          <w:numId w:val="7"/>
        </w:numPr>
        <w:spacing w:afterLines="50" w:after="120"/>
        <w:jc w:val="both"/>
        <w:rPr>
          <w:lang w:eastAsia="zh-CN"/>
        </w:rPr>
      </w:pPr>
      <w:r w:rsidRPr="0087331A">
        <w:rPr>
          <w:rFonts w:hint="eastAsia"/>
          <w:b/>
          <w:lang w:eastAsia="zh-CN"/>
        </w:rPr>
        <w:t>Proposal 4</w:t>
      </w:r>
      <w:r w:rsidRPr="0087331A">
        <w:rPr>
          <w:rFonts w:hint="eastAsia"/>
          <w:lang w:eastAsia="zh-CN"/>
        </w:rPr>
        <w:t>: For DL N-slot scheduling, the same</w:t>
      </w:r>
      <w:r w:rsidRPr="0087331A">
        <w:rPr>
          <w:lang w:eastAsia="zh-CN"/>
        </w:rPr>
        <w:t xml:space="preserve"> symbol allocation is applied across consecutive slots </w:t>
      </w:r>
      <w:r w:rsidRPr="0087331A">
        <w:rPr>
          <w:rFonts w:hint="eastAsia"/>
          <w:lang w:eastAsia="zh-CN"/>
        </w:rPr>
        <w:t>in which corresponding symbols are DL or flexible.</w:t>
      </w:r>
    </w:p>
    <w:p w:rsidR="0087331A" w:rsidRPr="0087331A" w:rsidRDefault="0087331A" w:rsidP="0048438E">
      <w:pPr>
        <w:pStyle w:val="ListParagraph"/>
        <w:numPr>
          <w:ilvl w:val="0"/>
          <w:numId w:val="7"/>
        </w:numPr>
        <w:spacing w:afterLines="50" w:after="120"/>
        <w:jc w:val="both"/>
        <w:rPr>
          <w:lang w:eastAsia="zh-CN"/>
        </w:rPr>
      </w:pPr>
      <w:r w:rsidRPr="0087331A">
        <w:rPr>
          <w:rFonts w:hint="eastAsia"/>
          <w:b/>
          <w:lang w:eastAsia="zh-CN"/>
        </w:rPr>
        <w:t>Proposal 5</w:t>
      </w:r>
      <w:r w:rsidRPr="0087331A">
        <w:rPr>
          <w:rFonts w:hint="eastAsia"/>
          <w:lang w:eastAsia="zh-CN"/>
        </w:rPr>
        <w:t>: Adopt the value in Table 1 for</w:t>
      </w:r>
      <w:r w:rsidRPr="0087331A">
        <w:rPr>
          <w:lang w:eastAsia="zh-CN"/>
        </w:rPr>
        <w:t xml:space="preserve"> Table 5.1.2.2.1-1</w:t>
      </w:r>
      <w:r w:rsidRPr="0087331A">
        <w:rPr>
          <w:rFonts w:hint="eastAsia"/>
          <w:lang w:eastAsia="zh-CN"/>
        </w:rPr>
        <w:t xml:space="preserve"> of TS 38.214.</w:t>
      </w:r>
    </w:p>
    <w:p w:rsidR="0087331A" w:rsidRPr="00A6100A" w:rsidRDefault="0087331A" w:rsidP="0087331A">
      <w:pPr>
        <w:pStyle w:val="BodyText"/>
        <w:jc w:val="center"/>
        <w:rPr>
          <w:rFonts w:eastAsia="SimSun"/>
          <w:i/>
          <w:color w:val="000000"/>
          <w:lang w:eastAsia="zh-CN"/>
        </w:rPr>
      </w:pPr>
      <w:r>
        <w:rPr>
          <w:rFonts w:eastAsia="SimSun" w:hint="eastAsia"/>
          <w:color w:val="000000"/>
          <w:lang w:eastAsia="zh-CN"/>
        </w:rPr>
        <w:t xml:space="preserve">Table 1: </w:t>
      </w:r>
      <w:r w:rsidRPr="0048482F">
        <w:rPr>
          <w:color w:val="000000"/>
        </w:rPr>
        <w:t xml:space="preserve">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87331A" w:rsidRPr="0048482F" w:rsidTr="00AA4A64">
        <w:trPr>
          <w:jc w:val="center"/>
        </w:trPr>
        <w:tc>
          <w:tcPr>
            <w:tcW w:w="2805" w:type="dxa"/>
            <w:shd w:val="clear" w:color="auto" w:fill="auto"/>
          </w:tcPr>
          <w:p w:rsidR="0087331A" w:rsidRPr="0048482F" w:rsidRDefault="0087331A" w:rsidP="00AA4A64">
            <w:pPr>
              <w:pStyle w:val="TAH"/>
              <w:rPr>
                <w:rFonts w:eastAsia="Batang"/>
                <w:color w:val="000000"/>
              </w:rPr>
            </w:pPr>
            <w:r w:rsidRPr="0048482F">
              <w:rPr>
                <w:rFonts w:eastAsia="Batang"/>
                <w:color w:val="000000"/>
              </w:rPr>
              <w:t>Carrier Bandwidth Part Size</w:t>
            </w:r>
          </w:p>
        </w:tc>
        <w:tc>
          <w:tcPr>
            <w:tcW w:w="2328" w:type="dxa"/>
            <w:shd w:val="clear" w:color="auto" w:fill="auto"/>
          </w:tcPr>
          <w:p w:rsidR="0087331A" w:rsidRPr="0048482F" w:rsidRDefault="0087331A" w:rsidP="00AA4A64">
            <w:pPr>
              <w:pStyle w:val="TAH"/>
              <w:rPr>
                <w:rFonts w:eastAsia="Batang"/>
                <w:color w:val="000000"/>
              </w:rPr>
            </w:pPr>
            <w:r w:rsidRPr="0048482F">
              <w:rPr>
                <w:rFonts w:eastAsia="Batang"/>
                <w:color w:val="000000"/>
              </w:rPr>
              <w:t>Configuration 1</w:t>
            </w:r>
          </w:p>
        </w:tc>
        <w:tc>
          <w:tcPr>
            <w:tcW w:w="2328" w:type="dxa"/>
            <w:shd w:val="clear" w:color="auto" w:fill="auto"/>
          </w:tcPr>
          <w:p w:rsidR="0087331A" w:rsidRPr="0048482F" w:rsidRDefault="0087331A" w:rsidP="00AA4A64">
            <w:pPr>
              <w:pStyle w:val="TAH"/>
              <w:rPr>
                <w:rFonts w:eastAsia="Batang"/>
                <w:color w:val="000000"/>
              </w:rPr>
            </w:pPr>
            <w:r w:rsidRPr="0048482F">
              <w:rPr>
                <w:rFonts w:eastAsia="Batang"/>
                <w:color w:val="000000"/>
              </w:rPr>
              <w:t>Configuration 2</w:t>
            </w:r>
          </w:p>
        </w:tc>
      </w:tr>
      <w:tr w:rsidR="0087331A" w:rsidRPr="0048482F" w:rsidTr="00AA4A64">
        <w:trPr>
          <w:jc w:val="center"/>
        </w:trPr>
        <w:tc>
          <w:tcPr>
            <w:tcW w:w="2805" w:type="dxa"/>
            <w:shd w:val="clear" w:color="auto" w:fill="auto"/>
            <w:vAlign w:val="center"/>
          </w:tcPr>
          <w:p w:rsidR="0087331A" w:rsidRPr="0048482F" w:rsidRDefault="0087331A" w:rsidP="00AA4A64">
            <w:pPr>
              <w:pStyle w:val="TAC"/>
              <w:rPr>
                <w:rFonts w:eastAsia="Batang"/>
                <w:color w:val="000000"/>
              </w:rPr>
            </w:pPr>
            <w:r>
              <w:t>≤</w:t>
            </w:r>
            <w:r w:rsidRPr="00A6100A">
              <w:rPr>
                <w:rFonts w:eastAsia="SimSun" w:hint="eastAsia"/>
                <w:lang w:eastAsia="zh-CN"/>
              </w:rPr>
              <w:t>36</w:t>
            </w:r>
          </w:p>
        </w:tc>
        <w:tc>
          <w:tcPr>
            <w:tcW w:w="2328" w:type="dxa"/>
            <w:shd w:val="clear" w:color="auto" w:fill="auto"/>
            <w:vAlign w:val="center"/>
          </w:tcPr>
          <w:p w:rsidR="0087331A" w:rsidRPr="0048482F" w:rsidRDefault="0087331A" w:rsidP="00AA4A64">
            <w:pPr>
              <w:pStyle w:val="TAC"/>
              <w:rPr>
                <w:rFonts w:eastAsia="Batang"/>
                <w:color w:val="000000"/>
              </w:rPr>
            </w:pPr>
            <w:r w:rsidRPr="00A6100A">
              <w:rPr>
                <w:rFonts w:eastAsia="SimSun" w:hint="eastAsia"/>
                <w:lang w:eastAsia="zh-CN"/>
              </w:rPr>
              <w:t>2</w:t>
            </w:r>
          </w:p>
        </w:tc>
        <w:tc>
          <w:tcPr>
            <w:tcW w:w="2328" w:type="dxa"/>
            <w:shd w:val="clear" w:color="auto" w:fill="auto"/>
            <w:vAlign w:val="center"/>
          </w:tcPr>
          <w:p w:rsidR="0087331A" w:rsidRPr="0048482F" w:rsidRDefault="0087331A" w:rsidP="00AA4A64">
            <w:pPr>
              <w:pStyle w:val="TAC"/>
              <w:rPr>
                <w:rFonts w:eastAsia="Batang"/>
                <w:color w:val="000000"/>
              </w:rPr>
            </w:pPr>
            <w:r w:rsidRPr="00A6100A">
              <w:rPr>
                <w:rFonts w:eastAsia="SimSun" w:hint="eastAsia"/>
                <w:lang w:eastAsia="zh-CN"/>
              </w:rPr>
              <w:t>4</w:t>
            </w:r>
          </w:p>
        </w:tc>
      </w:tr>
      <w:tr w:rsidR="0087331A" w:rsidRPr="0048482F" w:rsidTr="00AA4A64">
        <w:trPr>
          <w:jc w:val="center"/>
        </w:trPr>
        <w:tc>
          <w:tcPr>
            <w:tcW w:w="2805" w:type="dxa"/>
            <w:shd w:val="clear" w:color="auto" w:fill="auto"/>
            <w:vAlign w:val="center"/>
          </w:tcPr>
          <w:p w:rsidR="0087331A" w:rsidRPr="0048482F" w:rsidRDefault="0087331A" w:rsidP="00AA4A64">
            <w:pPr>
              <w:pStyle w:val="TAC"/>
              <w:rPr>
                <w:rFonts w:eastAsia="Batang"/>
                <w:color w:val="000000"/>
              </w:rPr>
            </w:pPr>
            <w:r w:rsidRPr="00A6100A">
              <w:rPr>
                <w:rFonts w:eastAsia="SimSun" w:hint="eastAsia"/>
                <w:lang w:eastAsia="zh-CN"/>
              </w:rPr>
              <w:t>37</w:t>
            </w:r>
            <w:r>
              <w:t xml:space="preserve"> – </w:t>
            </w:r>
            <w:r w:rsidRPr="00A6100A">
              <w:rPr>
                <w:rFonts w:eastAsia="SimSun" w:hint="eastAsia"/>
                <w:lang w:eastAsia="zh-CN"/>
              </w:rPr>
              <w:t>72</w:t>
            </w:r>
          </w:p>
        </w:tc>
        <w:tc>
          <w:tcPr>
            <w:tcW w:w="2328" w:type="dxa"/>
            <w:shd w:val="clear" w:color="auto" w:fill="auto"/>
            <w:vAlign w:val="center"/>
          </w:tcPr>
          <w:p w:rsidR="0087331A" w:rsidRPr="0048482F" w:rsidRDefault="0087331A" w:rsidP="00AA4A64">
            <w:pPr>
              <w:pStyle w:val="TAC"/>
              <w:rPr>
                <w:rFonts w:eastAsia="Batang"/>
                <w:color w:val="000000"/>
              </w:rPr>
            </w:pPr>
            <w:r w:rsidRPr="00A6100A">
              <w:rPr>
                <w:rFonts w:eastAsia="SimSun" w:hint="eastAsia"/>
                <w:lang w:eastAsia="zh-CN"/>
              </w:rPr>
              <w:t>4</w:t>
            </w:r>
          </w:p>
        </w:tc>
        <w:tc>
          <w:tcPr>
            <w:tcW w:w="2328" w:type="dxa"/>
            <w:shd w:val="clear" w:color="auto" w:fill="auto"/>
            <w:vAlign w:val="center"/>
          </w:tcPr>
          <w:p w:rsidR="0087331A" w:rsidRPr="0048482F" w:rsidRDefault="0087331A" w:rsidP="00AA4A64">
            <w:pPr>
              <w:pStyle w:val="TAC"/>
              <w:rPr>
                <w:rFonts w:eastAsia="Batang"/>
                <w:color w:val="000000"/>
              </w:rPr>
            </w:pPr>
            <w:r w:rsidRPr="00A6100A">
              <w:rPr>
                <w:rFonts w:eastAsia="SimSun" w:hint="eastAsia"/>
                <w:lang w:eastAsia="zh-CN"/>
              </w:rPr>
              <w:t>4</w:t>
            </w:r>
          </w:p>
        </w:tc>
      </w:tr>
      <w:tr w:rsidR="0087331A" w:rsidRPr="0048482F" w:rsidTr="00AA4A64">
        <w:trPr>
          <w:jc w:val="center"/>
        </w:trPr>
        <w:tc>
          <w:tcPr>
            <w:tcW w:w="2805" w:type="dxa"/>
            <w:shd w:val="clear" w:color="auto" w:fill="auto"/>
            <w:vAlign w:val="center"/>
          </w:tcPr>
          <w:p w:rsidR="0087331A" w:rsidRPr="0048482F" w:rsidRDefault="0087331A" w:rsidP="00AA4A64">
            <w:pPr>
              <w:pStyle w:val="TAC"/>
              <w:rPr>
                <w:rFonts w:eastAsia="Batang"/>
                <w:color w:val="000000"/>
              </w:rPr>
            </w:pPr>
            <w:r w:rsidRPr="00A6100A">
              <w:rPr>
                <w:rFonts w:eastAsia="SimSun" w:hint="eastAsia"/>
                <w:lang w:eastAsia="zh-CN"/>
              </w:rPr>
              <w:t>73</w:t>
            </w:r>
            <w:r>
              <w:t xml:space="preserve"> – </w:t>
            </w:r>
            <w:r w:rsidRPr="00A6100A">
              <w:rPr>
                <w:rFonts w:eastAsia="SimSun" w:hint="eastAsia"/>
                <w:lang w:eastAsia="zh-CN"/>
              </w:rPr>
              <w:t>144</w:t>
            </w:r>
          </w:p>
        </w:tc>
        <w:tc>
          <w:tcPr>
            <w:tcW w:w="2328" w:type="dxa"/>
            <w:shd w:val="clear" w:color="auto" w:fill="auto"/>
            <w:vAlign w:val="center"/>
          </w:tcPr>
          <w:p w:rsidR="0087331A" w:rsidRPr="0048482F" w:rsidRDefault="0087331A" w:rsidP="00AA4A64">
            <w:pPr>
              <w:pStyle w:val="TAC"/>
              <w:rPr>
                <w:rFonts w:eastAsia="Batang"/>
                <w:color w:val="000000"/>
              </w:rPr>
            </w:pPr>
            <w:r w:rsidRPr="00A6100A">
              <w:rPr>
                <w:rFonts w:eastAsia="SimSun" w:hint="eastAsia"/>
                <w:lang w:eastAsia="zh-CN"/>
              </w:rPr>
              <w:t>8</w:t>
            </w:r>
          </w:p>
        </w:tc>
        <w:tc>
          <w:tcPr>
            <w:tcW w:w="2328" w:type="dxa"/>
            <w:shd w:val="clear" w:color="auto" w:fill="auto"/>
            <w:vAlign w:val="center"/>
          </w:tcPr>
          <w:p w:rsidR="0087331A" w:rsidRPr="0048482F" w:rsidRDefault="0087331A" w:rsidP="00AA4A64">
            <w:pPr>
              <w:pStyle w:val="TAC"/>
              <w:rPr>
                <w:rFonts w:eastAsia="Batang"/>
                <w:color w:val="000000"/>
              </w:rPr>
            </w:pPr>
            <w:r w:rsidRPr="00A6100A">
              <w:rPr>
                <w:rFonts w:eastAsia="SimSun" w:hint="eastAsia"/>
                <w:lang w:eastAsia="zh-CN"/>
              </w:rPr>
              <w:t>16</w:t>
            </w:r>
          </w:p>
        </w:tc>
      </w:tr>
      <w:tr w:rsidR="0087331A" w:rsidRPr="0048482F" w:rsidTr="00AA4A64">
        <w:trPr>
          <w:jc w:val="center"/>
        </w:trPr>
        <w:tc>
          <w:tcPr>
            <w:tcW w:w="2805" w:type="dxa"/>
            <w:shd w:val="clear" w:color="auto" w:fill="auto"/>
            <w:vAlign w:val="center"/>
          </w:tcPr>
          <w:p w:rsidR="0087331A" w:rsidRPr="0048482F" w:rsidRDefault="0087331A" w:rsidP="00AA4A64">
            <w:pPr>
              <w:pStyle w:val="TAC"/>
              <w:rPr>
                <w:rFonts w:eastAsia="Batang"/>
                <w:color w:val="000000"/>
              </w:rPr>
            </w:pPr>
            <w:r w:rsidRPr="00A6100A">
              <w:rPr>
                <w:rFonts w:eastAsia="SimSun" w:hint="eastAsia"/>
                <w:lang w:eastAsia="zh-CN"/>
              </w:rPr>
              <w:t>145</w:t>
            </w:r>
            <w:r>
              <w:t xml:space="preserve"> – </w:t>
            </w:r>
            <w:r w:rsidRPr="00A6100A">
              <w:rPr>
                <w:rFonts w:eastAsia="SimSun" w:hint="eastAsia"/>
                <w:lang w:eastAsia="zh-CN"/>
              </w:rPr>
              <w:t>275</w:t>
            </w:r>
          </w:p>
        </w:tc>
        <w:tc>
          <w:tcPr>
            <w:tcW w:w="2328" w:type="dxa"/>
            <w:shd w:val="clear" w:color="auto" w:fill="auto"/>
            <w:vAlign w:val="center"/>
          </w:tcPr>
          <w:p w:rsidR="0087331A" w:rsidRPr="0048482F" w:rsidRDefault="0087331A" w:rsidP="00AA4A64">
            <w:pPr>
              <w:pStyle w:val="TAC"/>
              <w:rPr>
                <w:rFonts w:eastAsia="Batang"/>
                <w:color w:val="000000"/>
              </w:rPr>
            </w:pPr>
            <w:r w:rsidRPr="00A6100A">
              <w:rPr>
                <w:rFonts w:eastAsia="SimSun" w:hint="eastAsia"/>
                <w:lang w:eastAsia="zh-CN"/>
              </w:rPr>
              <w:t>16</w:t>
            </w:r>
          </w:p>
        </w:tc>
        <w:tc>
          <w:tcPr>
            <w:tcW w:w="2328" w:type="dxa"/>
            <w:shd w:val="clear" w:color="auto" w:fill="auto"/>
            <w:vAlign w:val="center"/>
          </w:tcPr>
          <w:p w:rsidR="0087331A" w:rsidRPr="0048482F" w:rsidRDefault="0087331A" w:rsidP="00AA4A64">
            <w:pPr>
              <w:pStyle w:val="TAC"/>
              <w:rPr>
                <w:rFonts w:eastAsia="Batang"/>
                <w:color w:val="000000"/>
              </w:rPr>
            </w:pPr>
            <w:r w:rsidRPr="00A6100A">
              <w:rPr>
                <w:rFonts w:eastAsia="SimSun" w:hint="eastAsia"/>
                <w:lang w:eastAsia="zh-CN"/>
              </w:rPr>
              <w:t>16</w:t>
            </w:r>
          </w:p>
        </w:tc>
      </w:tr>
      <w:tr w:rsidR="0087331A" w:rsidRPr="0048482F" w:rsidTr="00AA4A64">
        <w:trPr>
          <w:jc w:val="center"/>
        </w:trPr>
        <w:tc>
          <w:tcPr>
            <w:tcW w:w="2805" w:type="dxa"/>
            <w:shd w:val="clear" w:color="auto" w:fill="auto"/>
          </w:tcPr>
          <w:p w:rsidR="0087331A" w:rsidRPr="0048482F" w:rsidRDefault="0087331A" w:rsidP="00AA4A64">
            <w:pPr>
              <w:pStyle w:val="TAC"/>
              <w:rPr>
                <w:rFonts w:eastAsia="Batang"/>
                <w:color w:val="000000"/>
              </w:rPr>
            </w:pPr>
          </w:p>
        </w:tc>
        <w:tc>
          <w:tcPr>
            <w:tcW w:w="2328" w:type="dxa"/>
            <w:shd w:val="clear" w:color="auto" w:fill="auto"/>
          </w:tcPr>
          <w:p w:rsidR="0087331A" w:rsidRPr="0048482F" w:rsidRDefault="0087331A" w:rsidP="00AA4A64">
            <w:pPr>
              <w:pStyle w:val="TAC"/>
              <w:rPr>
                <w:rFonts w:eastAsia="Batang"/>
                <w:color w:val="000000"/>
              </w:rPr>
            </w:pPr>
          </w:p>
        </w:tc>
        <w:tc>
          <w:tcPr>
            <w:tcW w:w="2328" w:type="dxa"/>
            <w:shd w:val="clear" w:color="auto" w:fill="auto"/>
          </w:tcPr>
          <w:p w:rsidR="0087331A" w:rsidRPr="0048482F" w:rsidRDefault="0087331A" w:rsidP="00AA4A64">
            <w:pPr>
              <w:pStyle w:val="TAC"/>
              <w:rPr>
                <w:rFonts w:eastAsia="Batang"/>
                <w:color w:val="000000"/>
              </w:rPr>
            </w:pPr>
          </w:p>
        </w:tc>
      </w:tr>
    </w:tbl>
    <w:p w:rsidR="0087331A" w:rsidRDefault="0087331A" w:rsidP="0087331A">
      <w:pPr>
        <w:pStyle w:val="Heading2"/>
      </w:pPr>
      <w:r w:rsidRPr="0087331A">
        <w:t>R1-1802414</w:t>
      </w:r>
      <w:r>
        <w:t xml:space="preserve"> (Intel)</w:t>
      </w:r>
    </w:p>
    <w:p w:rsidR="0087331A" w:rsidRPr="00C3500A" w:rsidRDefault="0087331A" w:rsidP="0087331A">
      <w:pPr>
        <w:rPr>
          <w:b/>
          <w:u w:val="single"/>
        </w:rPr>
      </w:pPr>
      <w:r>
        <w:rPr>
          <w:b/>
          <w:u w:val="single"/>
        </w:rPr>
        <w:t>Proposal 2.1</w:t>
      </w:r>
      <w:r w:rsidRPr="00C3500A">
        <w:rPr>
          <w:b/>
          <w:u w:val="single"/>
        </w:rPr>
        <w:t>:</w:t>
      </w:r>
    </w:p>
    <w:p w:rsidR="0087331A" w:rsidRDefault="0087331A" w:rsidP="0048438E">
      <w:pPr>
        <w:numPr>
          <w:ilvl w:val="0"/>
          <w:numId w:val="8"/>
        </w:numPr>
        <w:overflowPunct w:val="0"/>
        <w:autoSpaceDE w:val="0"/>
        <w:autoSpaceDN w:val="0"/>
        <w:adjustRightInd w:val="0"/>
        <w:spacing w:after="180"/>
        <w:textAlignment w:val="baseline"/>
        <w:rPr>
          <w:i/>
        </w:rPr>
      </w:pPr>
      <w:r>
        <w:rPr>
          <w:i/>
        </w:rPr>
        <w:t>For PDSCH mapping type A</w:t>
      </w:r>
    </w:p>
    <w:p w:rsidR="0087331A" w:rsidRDefault="0087331A" w:rsidP="0048438E">
      <w:pPr>
        <w:numPr>
          <w:ilvl w:val="1"/>
          <w:numId w:val="8"/>
        </w:numPr>
        <w:overflowPunct w:val="0"/>
        <w:autoSpaceDE w:val="0"/>
        <w:autoSpaceDN w:val="0"/>
        <w:adjustRightInd w:val="0"/>
        <w:spacing w:after="180"/>
        <w:textAlignment w:val="baseline"/>
        <w:rPr>
          <w:i/>
        </w:rPr>
      </w:pPr>
      <w:r w:rsidRPr="00B50F20">
        <w:rPr>
          <w:i/>
        </w:rPr>
        <w:t xml:space="preserve">Length of the PDSCH is at least </w:t>
      </w:r>
      <w:r w:rsidRPr="00B50F20">
        <w:rPr>
          <w:b/>
          <w:i/>
        </w:rPr>
        <w:t>X = 4</w:t>
      </w:r>
      <w:r w:rsidRPr="00B50F20">
        <w:rPr>
          <w:i/>
        </w:rPr>
        <w:t xml:space="preserve"> symbols, up to 14 symbols within a slot, such that slot boundary is not crossed</w:t>
      </w:r>
      <w:r>
        <w:rPr>
          <w:i/>
        </w:rPr>
        <w:t>.</w:t>
      </w:r>
    </w:p>
    <w:p w:rsidR="0087331A" w:rsidRDefault="0087331A" w:rsidP="0048438E">
      <w:pPr>
        <w:numPr>
          <w:ilvl w:val="2"/>
          <w:numId w:val="8"/>
        </w:numPr>
        <w:overflowPunct w:val="0"/>
        <w:autoSpaceDE w:val="0"/>
        <w:autoSpaceDN w:val="0"/>
        <w:adjustRightInd w:val="0"/>
        <w:spacing w:after="180"/>
        <w:textAlignment w:val="baseline"/>
        <w:rPr>
          <w:i/>
        </w:rPr>
      </w:pPr>
      <w:r>
        <w:rPr>
          <w:i/>
        </w:rPr>
        <w:t xml:space="preserve">When PDSCH with mapping type A is scheduled with &lt; 7 symbols, the UE minimum processing time, N1, </w:t>
      </w:r>
      <w:r w:rsidRPr="00B50F20">
        <w:rPr>
          <w:i/>
        </w:rPr>
        <w:t xml:space="preserve">is measured relative to the end of </w:t>
      </w:r>
      <w:proofErr w:type="gramStart"/>
      <w:r w:rsidRPr="00B50F20">
        <w:rPr>
          <w:i/>
        </w:rPr>
        <w:t>an</w:t>
      </w:r>
      <w:proofErr w:type="gramEnd"/>
      <w:r w:rsidRPr="00B50F20">
        <w:rPr>
          <w:i/>
        </w:rPr>
        <w:t xml:space="preserve"> 7-symbol PDSCH mapping type A reception with the same start location</w:t>
      </w:r>
      <w:r>
        <w:rPr>
          <w:i/>
        </w:rPr>
        <w:t>.</w:t>
      </w:r>
    </w:p>
    <w:p w:rsidR="0087331A" w:rsidRDefault="0087331A" w:rsidP="0048438E">
      <w:pPr>
        <w:numPr>
          <w:ilvl w:val="0"/>
          <w:numId w:val="8"/>
        </w:numPr>
        <w:overflowPunct w:val="0"/>
        <w:autoSpaceDE w:val="0"/>
        <w:autoSpaceDN w:val="0"/>
        <w:adjustRightInd w:val="0"/>
        <w:spacing w:after="180"/>
        <w:textAlignment w:val="baseline"/>
        <w:rPr>
          <w:i/>
        </w:rPr>
      </w:pPr>
      <w:r>
        <w:rPr>
          <w:i/>
        </w:rPr>
        <w:t>For PUSCH mapping type A</w:t>
      </w:r>
    </w:p>
    <w:p w:rsidR="0087331A" w:rsidRPr="00B50F20" w:rsidRDefault="0087331A" w:rsidP="0048438E">
      <w:pPr>
        <w:numPr>
          <w:ilvl w:val="1"/>
          <w:numId w:val="8"/>
        </w:numPr>
        <w:overflowPunct w:val="0"/>
        <w:autoSpaceDE w:val="0"/>
        <w:autoSpaceDN w:val="0"/>
        <w:adjustRightInd w:val="0"/>
        <w:spacing w:after="180"/>
        <w:textAlignment w:val="baseline"/>
        <w:rPr>
          <w:i/>
        </w:rPr>
      </w:pPr>
      <w:r w:rsidRPr="00B50F20">
        <w:rPr>
          <w:i/>
        </w:rPr>
        <w:t xml:space="preserve">Length of the PUSCH is at least </w:t>
      </w:r>
      <w:r w:rsidRPr="00B50F20">
        <w:rPr>
          <w:b/>
          <w:i/>
        </w:rPr>
        <w:t>Y = 4</w:t>
      </w:r>
      <w:r>
        <w:rPr>
          <w:i/>
        </w:rPr>
        <w:t xml:space="preserve"> </w:t>
      </w:r>
      <w:r w:rsidRPr="00B50F20">
        <w:rPr>
          <w:i/>
        </w:rPr>
        <w:t>symbols, up to 14 symbols</w:t>
      </w:r>
      <w:r>
        <w:rPr>
          <w:i/>
        </w:rPr>
        <w:t>.</w:t>
      </w:r>
    </w:p>
    <w:p w:rsidR="0087331A" w:rsidRPr="00C3500A" w:rsidRDefault="0087331A" w:rsidP="0087331A">
      <w:pPr>
        <w:rPr>
          <w:b/>
          <w:u w:val="single"/>
        </w:rPr>
      </w:pPr>
      <w:r>
        <w:rPr>
          <w:b/>
          <w:u w:val="single"/>
        </w:rPr>
        <w:t>Proposal 2.2</w:t>
      </w:r>
      <w:r w:rsidRPr="00C3500A">
        <w:rPr>
          <w:b/>
          <w:u w:val="single"/>
        </w:rPr>
        <w:t>:</w:t>
      </w:r>
    </w:p>
    <w:p w:rsidR="0087331A" w:rsidRDefault="0087331A" w:rsidP="0048438E">
      <w:pPr>
        <w:numPr>
          <w:ilvl w:val="0"/>
          <w:numId w:val="8"/>
        </w:numPr>
        <w:overflowPunct w:val="0"/>
        <w:autoSpaceDE w:val="0"/>
        <w:autoSpaceDN w:val="0"/>
        <w:adjustRightInd w:val="0"/>
        <w:spacing w:after="180"/>
        <w:textAlignment w:val="baseline"/>
        <w:rPr>
          <w:i/>
        </w:rPr>
      </w:pPr>
      <w:r>
        <w:rPr>
          <w:i/>
        </w:rPr>
        <w:t>For time domain RA when using fallback DCI formats or prior to RRC connection establishment,</w:t>
      </w:r>
    </w:p>
    <w:p w:rsidR="0087331A" w:rsidRDefault="0087331A" w:rsidP="0048438E">
      <w:pPr>
        <w:numPr>
          <w:ilvl w:val="1"/>
          <w:numId w:val="8"/>
        </w:numPr>
        <w:overflowPunct w:val="0"/>
        <w:autoSpaceDE w:val="0"/>
        <w:autoSpaceDN w:val="0"/>
        <w:adjustRightInd w:val="0"/>
        <w:spacing w:after="180"/>
        <w:textAlignment w:val="baseline"/>
        <w:rPr>
          <w:i/>
        </w:rPr>
      </w:pPr>
      <w:r>
        <w:rPr>
          <w:i/>
        </w:rPr>
        <w:t xml:space="preserve">Considering no impact to RRC parameters list, it is slightly preferred that a default table is defined in the RAN1 specifications for PDSCH and PUSCH respectively from which the DCI bit-field indicates a </w:t>
      </w:r>
      <w:proofErr w:type="gramStart"/>
      <w:r>
        <w:rPr>
          <w:i/>
        </w:rPr>
        <w:t>particular choice</w:t>
      </w:r>
      <w:proofErr w:type="gramEnd"/>
      <w:r>
        <w:rPr>
          <w:i/>
        </w:rPr>
        <w:t xml:space="preserve"> dynamically.</w:t>
      </w:r>
    </w:p>
    <w:p w:rsidR="0087331A" w:rsidRDefault="0087331A" w:rsidP="0048438E">
      <w:pPr>
        <w:numPr>
          <w:ilvl w:val="1"/>
          <w:numId w:val="8"/>
        </w:numPr>
        <w:overflowPunct w:val="0"/>
        <w:autoSpaceDE w:val="0"/>
        <w:autoSpaceDN w:val="0"/>
        <w:adjustRightInd w:val="0"/>
        <w:spacing w:after="180"/>
        <w:textAlignment w:val="baseline"/>
        <w:rPr>
          <w:i/>
        </w:rPr>
      </w:pPr>
      <w:r>
        <w:rPr>
          <w:i/>
        </w:rPr>
        <w:t>For PDSCH scheduling, K0 = 0.</w:t>
      </w:r>
    </w:p>
    <w:p w:rsidR="0087331A" w:rsidRDefault="0087331A" w:rsidP="0048438E">
      <w:pPr>
        <w:numPr>
          <w:ilvl w:val="1"/>
          <w:numId w:val="8"/>
        </w:numPr>
        <w:overflowPunct w:val="0"/>
        <w:autoSpaceDE w:val="0"/>
        <w:autoSpaceDN w:val="0"/>
        <w:adjustRightInd w:val="0"/>
        <w:spacing w:after="180"/>
        <w:textAlignment w:val="baseline"/>
        <w:rPr>
          <w:i/>
        </w:rPr>
      </w:pPr>
      <w:r>
        <w:rPr>
          <w:i/>
        </w:rPr>
        <w:t>Exact bit-width of the DCI bit-field for time domain RA for fallback DCI formats and when format 1_0 is scrambled with SI-RNTI, P-RNTI, or RA-RNTI is either 3 or 4 bits.</w:t>
      </w:r>
    </w:p>
    <w:p w:rsidR="0087331A" w:rsidRPr="00C3500A" w:rsidRDefault="0087331A" w:rsidP="0087331A">
      <w:pPr>
        <w:rPr>
          <w:b/>
          <w:u w:val="single"/>
        </w:rPr>
      </w:pPr>
      <w:r>
        <w:rPr>
          <w:b/>
          <w:u w:val="single"/>
        </w:rPr>
        <w:t>Proposal 2.3</w:t>
      </w:r>
      <w:r w:rsidRPr="00C3500A">
        <w:rPr>
          <w:b/>
          <w:u w:val="single"/>
        </w:rPr>
        <w:t>:</w:t>
      </w:r>
    </w:p>
    <w:p w:rsidR="0087331A" w:rsidRDefault="0087331A" w:rsidP="0048438E">
      <w:pPr>
        <w:numPr>
          <w:ilvl w:val="0"/>
          <w:numId w:val="8"/>
        </w:numPr>
        <w:overflowPunct w:val="0"/>
        <w:autoSpaceDE w:val="0"/>
        <w:autoSpaceDN w:val="0"/>
        <w:adjustRightInd w:val="0"/>
        <w:spacing w:after="180"/>
        <w:textAlignment w:val="baseline"/>
        <w:rPr>
          <w:i/>
        </w:rPr>
      </w:pPr>
      <w:r>
        <w:rPr>
          <w:i/>
        </w:rPr>
        <w:t>For dynamically scheduled PDSCH/PUSCH using slot or mini-slot aggregation, the initial RV is as indicated in the scheduling DCI, and the subsequent repetitions use RV according to the order 0 2 3 1.</w:t>
      </w:r>
    </w:p>
    <w:p w:rsidR="0087331A" w:rsidRPr="0022137E" w:rsidRDefault="0087331A" w:rsidP="0087331A">
      <w:pPr>
        <w:rPr>
          <w:b/>
          <w:u w:val="single"/>
        </w:rPr>
      </w:pPr>
      <w:r w:rsidRPr="0022137E">
        <w:rPr>
          <w:b/>
          <w:u w:val="single"/>
        </w:rPr>
        <w:t xml:space="preserve">Proposal </w:t>
      </w:r>
      <w:r>
        <w:rPr>
          <w:b/>
          <w:u w:val="single"/>
        </w:rPr>
        <w:t>2.4</w:t>
      </w:r>
    </w:p>
    <w:p w:rsidR="0087331A" w:rsidRDefault="0087331A" w:rsidP="0048438E">
      <w:pPr>
        <w:numPr>
          <w:ilvl w:val="0"/>
          <w:numId w:val="8"/>
        </w:numPr>
        <w:overflowPunct w:val="0"/>
        <w:autoSpaceDE w:val="0"/>
        <w:autoSpaceDN w:val="0"/>
        <w:adjustRightInd w:val="0"/>
        <w:spacing w:after="180"/>
        <w:textAlignment w:val="baseline"/>
        <w:rPr>
          <w:i/>
        </w:rPr>
      </w:pPr>
      <w:r>
        <w:rPr>
          <w:i/>
        </w:rPr>
        <w:t>For slot aggregation using PDSCH/PUSCH mapping type B:</w:t>
      </w:r>
    </w:p>
    <w:p w:rsidR="0087331A" w:rsidRDefault="0087331A" w:rsidP="0048438E">
      <w:pPr>
        <w:numPr>
          <w:ilvl w:val="1"/>
          <w:numId w:val="8"/>
        </w:numPr>
        <w:overflowPunct w:val="0"/>
        <w:autoSpaceDE w:val="0"/>
        <w:autoSpaceDN w:val="0"/>
        <w:adjustRightInd w:val="0"/>
        <w:spacing w:after="180"/>
        <w:textAlignment w:val="baseline"/>
        <w:rPr>
          <w:i/>
        </w:rPr>
      </w:pPr>
      <w:r w:rsidRPr="00E749B0">
        <w:rPr>
          <w:i/>
        </w:rPr>
        <w:t xml:space="preserve">The first </w:t>
      </w:r>
      <w:r>
        <w:rPr>
          <w:i/>
        </w:rPr>
        <w:t>TB is mapped</w:t>
      </w:r>
      <w:r w:rsidRPr="00E749B0">
        <w:rPr>
          <w:i/>
        </w:rPr>
        <w:t xml:space="preserve"> based on </w:t>
      </w:r>
      <w:r>
        <w:rPr>
          <w:i/>
        </w:rPr>
        <w:t>the indicate time-domain resources as in the scheduling DCI</w:t>
      </w:r>
      <w:r w:rsidRPr="00E749B0">
        <w:rPr>
          <w:i/>
        </w:rPr>
        <w:t>.</w:t>
      </w:r>
    </w:p>
    <w:p w:rsidR="0087331A" w:rsidRDefault="0087331A" w:rsidP="0048438E">
      <w:pPr>
        <w:numPr>
          <w:ilvl w:val="1"/>
          <w:numId w:val="8"/>
        </w:numPr>
        <w:overflowPunct w:val="0"/>
        <w:autoSpaceDE w:val="0"/>
        <w:autoSpaceDN w:val="0"/>
        <w:adjustRightInd w:val="0"/>
        <w:spacing w:after="180"/>
        <w:textAlignment w:val="baseline"/>
        <w:rPr>
          <w:i/>
        </w:rPr>
      </w:pPr>
      <w:r>
        <w:rPr>
          <w:i/>
        </w:rPr>
        <w:t>Subsequent repetitions are mapped consecutively thereafter and have the same duration, i.e. are allocated back-to-back.</w:t>
      </w:r>
    </w:p>
    <w:p w:rsidR="0087331A" w:rsidRDefault="0087331A" w:rsidP="0048438E">
      <w:pPr>
        <w:numPr>
          <w:ilvl w:val="1"/>
          <w:numId w:val="8"/>
        </w:numPr>
        <w:overflowPunct w:val="0"/>
        <w:autoSpaceDE w:val="0"/>
        <w:autoSpaceDN w:val="0"/>
        <w:adjustRightInd w:val="0"/>
        <w:spacing w:after="180"/>
        <w:textAlignment w:val="baseline"/>
        <w:rPr>
          <w:i/>
        </w:rPr>
      </w:pPr>
      <w:r>
        <w:rPr>
          <w:i/>
        </w:rPr>
        <w:t>If a repetition of the TB is going to cross the slot boundary, it is postponed to the first valid DL/UL (respectively) symbol in the next slot.</w:t>
      </w:r>
    </w:p>
    <w:p w:rsidR="0087331A" w:rsidRPr="00C3500A" w:rsidRDefault="0087331A" w:rsidP="0087331A">
      <w:pPr>
        <w:rPr>
          <w:b/>
          <w:u w:val="single"/>
        </w:rPr>
      </w:pPr>
      <w:r w:rsidRPr="00C3500A">
        <w:rPr>
          <w:b/>
          <w:u w:val="single"/>
        </w:rPr>
        <w:t xml:space="preserve">Proposal </w:t>
      </w:r>
      <w:r>
        <w:rPr>
          <w:b/>
          <w:u w:val="single"/>
        </w:rPr>
        <w:t>3.1</w:t>
      </w:r>
      <w:r w:rsidRPr="00C3500A">
        <w:rPr>
          <w:b/>
          <w:u w:val="single"/>
        </w:rPr>
        <w:t>:</w:t>
      </w:r>
    </w:p>
    <w:p w:rsidR="0087331A" w:rsidRDefault="0087331A" w:rsidP="0048438E">
      <w:pPr>
        <w:numPr>
          <w:ilvl w:val="0"/>
          <w:numId w:val="8"/>
        </w:numPr>
        <w:overflowPunct w:val="0"/>
        <w:autoSpaceDE w:val="0"/>
        <w:autoSpaceDN w:val="0"/>
        <w:adjustRightInd w:val="0"/>
        <w:spacing w:after="180"/>
        <w:textAlignment w:val="baseline"/>
        <w:rPr>
          <w:i/>
        </w:rPr>
      </w:pPr>
      <w:r>
        <w:rPr>
          <w:i/>
        </w:rPr>
        <w:lastRenderedPageBreak/>
        <w:t>For PUSCH, interleaved VRB-to-PRB mapping is applied only when the allocated PUSCH spans the entire UL BWP.</w:t>
      </w:r>
    </w:p>
    <w:p w:rsidR="0087331A" w:rsidRPr="00C3500A" w:rsidRDefault="0087331A" w:rsidP="0087331A">
      <w:pPr>
        <w:rPr>
          <w:b/>
          <w:u w:val="single"/>
        </w:rPr>
      </w:pPr>
      <w:r w:rsidRPr="00C3500A">
        <w:rPr>
          <w:b/>
          <w:u w:val="single"/>
        </w:rPr>
        <w:t xml:space="preserve">Proposal </w:t>
      </w:r>
      <w:r>
        <w:rPr>
          <w:b/>
          <w:u w:val="single"/>
        </w:rPr>
        <w:t>3.2</w:t>
      </w:r>
      <w:r w:rsidRPr="00C3500A">
        <w:rPr>
          <w:b/>
          <w:u w:val="single"/>
        </w:rPr>
        <w:t>:</w:t>
      </w:r>
    </w:p>
    <w:p w:rsidR="0087331A" w:rsidRPr="002A5EEC" w:rsidRDefault="0087331A" w:rsidP="0048438E">
      <w:pPr>
        <w:numPr>
          <w:ilvl w:val="0"/>
          <w:numId w:val="8"/>
        </w:numPr>
        <w:overflowPunct w:val="0"/>
        <w:autoSpaceDE w:val="0"/>
        <w:autoSpaceDN w:val="0"/>
        <w:adjustRightInd w:val="0"/>
        <w:spacing w:after="180"/>
        <w:textAlignment w:val="baseline"/>
      </w:pPr>
      <w:r>
        <w:rPr>
          <w:i/>
        </w:rPr>
        <w:t>The FH and VRB-to-PRB indicator fields in UL DCI formats 0_0 and 1_0 are unified to a single bit-field.</w:t>
      </w:r>
    </w:p>
    <w:p w:rsidR="0087331A" w:rsidRPr="002A5EEC" w:rsidRDefault="0087331A" w:rsidP="0048438E">
      <w:pPr>
        <w:numPr>
          <w:ilvl w:val="1"/>
          <w:numId w:val="8"/>
        </w:numPr>
        <w:overflowPunct w:val="0"/>
        <w:autoSpaceDE w:val="0"/>
        <w:autoSpaceDN w:val="0"/>
        <w:adjustRightInd w:val="0"/>
        <w:spacing w:after="180"/>
        <w:textAlignment w:val="baseline"/>
        <w:rPr>
          <w:i/>
        </w:rPr>
      </w:pPr>
      <w:r w:rsidRPr="002A5EEC">
        <w:rPr>
          <w:i/>
        </w:rPr>
        <w:t>If the PUSCH allocation in frequency domain spans the UL BWP</w:t>
      </w:r>
      <w:r>
        <w:rPr>
          <w:i/>
        </w:rPr>
        <w:t>,</w:t>
      </w:r>
    </w:p>
    <w:p w:rsidR="0087331A" w:rsidRDefault="0087331A" w:rsidP="0048438E">
      <w:pPr>
        <w:numPr>
          <w:ilvl w:val="2"/>
          <w:numId w:val="8"/>
        </w:numPr>
        <w:overflowPunct w:val="0"/>
        <w:autoSpaceDE w:val="0"/>
        <w:autoSpaceDN w:val="0"/>
        <w:adjustRightInd w:val="0"/>
        <w:spacing w:after="180"/>
        <w:textAlignment w:val="baseline"/>
        <w:rPr>
          <w:i/>
        </w:rPr>
      </w:pPr>
      <w:r w:rsidRPr="002A5EEC">
        <w:rPr>
          <w:i/>
        </w:rPr>
        <w:t xml:space="preserve">The DCI bit-field is interpreted to indicate </w:t>
      </w:r>
      <w:proofErr w:type="gramStart"/>
      <w:r w:rsidRPr="002A5EEC">
        <w:rPr>
          <w:i/>
        </w:rPr>
        <w:t>whether or not</w:t>
      </w:r>
      <w:proofErr w:type="gramEnd"/>
      <w:r w:rsidRPr="002A5EEC">
        <w:rPr>
          <w:i/>
        </w:rPr>
        <w:t xml:space="preserve"> interleaved VRB-to-PRB mapping is used</w:t>
      </w:r>
    </w:p>
    <w:p w:rsidR="0087331A" w:rsidRDefault="0087331A" w:rsidP="0048438E">
      <w:pPr>
        <w:numPr>
          <w:ilvl w:val="1"/>
          <w:numId w:val="8"/>
        </w:numPr>
        <w:overflowPunct w:val="0"/>
        <w:autoSpaceDE w:val="0"/>
        <w:autoSpaceDN w:val="0"/>
        <w:adjustRightInd w:val="0"/>
        <w:spacing w:after="180"/>
        <w:textAlignment w:val="baseline"/>
        <w:rPr>
          <w:i/>
        </w:rPr>
      </w:pPr>
      <w:r>
        <w:rPr>
          <w:i/>
        </w:rPr>
        <w:t>Otherwise,</w:t>
      </w:r>
    </w:p>
    <w:p w:rsidR="0087331A" w:rsidRPr="00372345" w:rsidRDefault="0087331A" w:rsidP="0048438E">
      <w:pPr>
        <w:numPr>
          <w:ilvl w:val="2"/>
          <w:numId w:val="8"/>
        </w:numPr>
        <w:overflowPunct w:val="0"/>
        <w:autoSpaceDE w:val="0"/>
        <w:autoSpaceDN w:val="0"/>
        <w:adjustRightInd w:val="0"/>
        <w:spacing w:after="180"/>
        <w:textAlignment w:val="baseline"/>
        <w:rPr>
          <w:i/>
        </w:rPr>
      </w:pPr>
      <w:r w:rsidRPr="002A5EEC">
        <w:rPr>
          <w:i/>
        </w:rPr>
        <w:t xml:space="preserve">The DCI bit-field is interpreted to indicate </w:t>
      </w:r>
      <w:proofErr w:type="gramStart"/>
      <w:r w:rsidRPr="002A5EEC">
        <w:rPr>
          <w:i/>
        </w:rPr>
        <w:t>whether or not</w:t>
      </w:r>
      <w:proofErr w:type="gramEnd"/>
      <w:r w:rsidRPr="002A5EEC">
        <w:rPr>
          <w:i/>
        </w:rPr>
        <w:t xml:space="preserve"> FH is enabled. In this case, non-interleaved VRB-to-PRB mapping is assumed.</w:t>
      </w:r>
    </w:p>
    <w:p w:rsidR="0087331A" w:rsidRDefault="0087331A" w:rsidP="0087331A">
      <w:pPr>
        <w:pStyle w:val="Heading2"/>
      </w:pPr>
      <w:r w:rsidRPr="0087331A">
        <w:t>R1-1802486</w:t>
      </w:r>
      <w:r>
        <w:t xml:space="preserve"> (NTT DOCOMO)</w:t>
      </w:r>
    </w:p>
    <w:p w:rsidR="0087331A" w:rsidRPr="0087331A" w:rsidRDefault="0087331A" w:rsidP="0048438E">
      <w:pPr>
        <w:pStyle w:val="ListParagraph"/>
        <w:numPr>
          <w:ilvl w:val="0"/>
          <w:numId w:val="9"/>
        </w:numPr>
        <w:spacing w:before="120" w:after="120"/>
        <w:jc w:val="both"/>
        <w:rPr>
          <w:rFonts w:eastAsia="MS Mincho"/>
          <w:kern w:val="2"/>
          <w:sz w:val="22"/>
          <w:szCs w:val="22"/>
          <w:lang w:eastAsia="ja-JP"/>
        </w:rPr>
      </w:pPr>
      <w:r w:rsidRPr="0087331A">
        <w:rPr>
          <w:rFonts w:eastAsia="MS Mincho"/>
          <w:b/>
          <w:kern w:val="2"/>
          <w:sz w:val="22"/>
          <w:szCs w:val="22"/>
          <w:lang w:eastAsia="ja-JP"/>
        </w:rPr>
        <w:t xml:space="preserve">Observation </w:t>
      </w:r>
      <w:r w:rsidRPr="0087331A">
        <w:rPr>
          <w:rFonts w:eastAsia="MS Mincho" w:hint="eastAsia"/>
          <w:b/>
          <w:kern w:val="2"/>
          <w:sz w:val="22"/>
          <w:szCs w:val="22"/>
          <w:lang w:eastAsia="ja-JP"/>
        </w:rPr>
        <w:t>1</w:t>
      </w:r>
      <w:r w:rsidRPr="0087331A">
        <w:rPr>
          <w:rFonts w:eastAsia="MS Mincho"/>
          <w:kern w:val="2"/>
          <w:sz w:val="22"/>
          <w:szCs w:val="22"/>
          <w:lang w:eastAsia="ja-JP"/>
        </w:rPr>
        <w:t xml:space="preserve">: </w:t>
      </w:r>
      <w:r w:rsidRPr="0087331A">
        <w:rPr>
          <w:rFonts w:eastAsia="MS Mincho" w:hint="eastAsia"/>
          <w:kern w:val="2"/>
          <w:sz w:val="22"/>
          <w:szCs w:val="22"/>
          <w:lang w:eastAsia="ja-JP"/>
        </w:rPr>
        <w:t xml:space="preserve">It </w:t>
      </w:r>
      <w:r w:rsidRPr="0087331A">
        <w:rPr>
          <w:rFonts w:eastAsia="MS Mincho"/>
          <w:kern w:val="2"/>
          <w:sz w:val="22"/>
          <w:szCs w:val="22"/>
          <w:lang w:eastAsia="ja-JP"/>
        </w:rPr>
        <w:t xml:space="preserve">is desirable </w:t>
      </w:r>
      <w:r w:rsidRPr="0087331A">
        <w:rPr>
          <w:rFonts w:eastAsia="MS Mincho" w:hint="eastAsia"/>
          <w:kern w:val="2"/>
          <w:sz w:val="22"/>
          <w:szCs w:val="22"/>
          <w:lang w:eastAsia="ja-JP"/>
        </w:rPr>
        <w:t xml:space="preserve">to make sure that one TBS is selected by various sets of parameters which determines TBS, </w:t>
      </w:r>
      <w:r w:rsidRPr="0087331A">
        <w:rPr>
          <w:rFonts w:eastAsia="MS Mincho"/>
          <w:kern w:val="2"/>
          <w:sz w:val="22"/>
          <w:szCs w:val="22"/>
          <w:lang w:eastAsia="ja-JP"/>
        </w:rPr>
        <w:t xml:space="preserve">for </w:t>
      </w:r>
      <w:r w:rsidRPr="0087331A">
        <w:rPr>
          <w:rFonts w:eastAsia="MS Mincho" w:hint="eastAsia"/>
          <w:kern w:val="2"/>
          <w:sz w:val="22"/>
          <w:szCs w:val="22"/>
          <w:lang w:eastAsia="ja-JP"/>
        </w:rPr>
        <w:t xml:space="preserve">better </w:t>
      </w:r>
      <w:r w:rsidRPr="0087331A">
        <w:rPr>
          <w:rFonts w:eastAsia="MS Mincho"/>
          <w:kern w:val="2"/>
          <w:sz w:val="22"/>
          <w:szCs w:val="22"/>
          <w:lang w:eastAsia="ja-JP"/>
        </w:rPr>
        <w:t xml:space="preserve">flexibility of </w:t>
      </w:r>
      <w:proofErr w:type="spellStart"/>
      <w:r w:rsidRPr="0087331A">
        <w:rPr>
          <w:rFonts w:eastAsia="MS Mincho"/>
          <w:kern w:val="2"/>
          <w:sz w:val="22"/>
          <w:szCs w:val="22"/>
          <w:lang w:eastAsia="ja-JP"/>
        </w:rPr>
        <w:t>gNB</w:t>
      </w:r>
      <w:proofErr w:type="spellEnd"/>
      <w:r w:rsidRPr="0087331A">
        <w:rPr>
          <w:rFonts w:eastAsia="MS Mincho"/>
          <w:kern w:val="2"/>
          <w:sz w:val="22"/>
          <w:szCs w:val="22"/>
          <w:lang w:eastAsia="ja-JP"/>
        </w:rPr>
        <w:t xml:space="preserve"> scheduler.</w:t>
      </w:r>
    </w:p>
    <w:p w:rsidR="0087331A" w:rsidRPr="0087331A" w:rsidRDefault="0087331A" w:rsidP="0048438E">
      <w:pPr>
        <w:pStyle w:val="ListParagraph"/>
        <w:numPr>
          <w:ilvl w:val="0"/>
          <w:numId w:val="9"/>
        </w:numPr>
        <w:spacing w:before="120" w:after="120"/>
        <w:jc w:val="both"/>
        <w:rPr>
          <w:rFonts w:eastAsia="MS Mincho"/>
          <w:b/>
          <w:kern w:val="2"/>
          <w:sz w:val="22"/>
          <w:szCs w:val="22"/>
          <w:lang w:eastAsia="ja-JP"/>
        </w:rPr>
      </w:pPr>
      <w:r w:rsidRPr="0087331A">
        <w:rPr>
          <w:rFonts w:eastAsia="MS Mincho" w:hint="eastAsia"/>
          <w:b/>
          <w:kern w:val="2"/>
          <w:sz w:val="22"/>
          <w:szCs w:val="22"/>
          <w:lang w:eastAsia="ja-JP"/>
        </w:rPr>
        <w:t>Observation 2</w:t>
      </w:r>
      <w:r w:rsidRPr="0087331A">
        <w:rPr>
          <w:rFonts w:eastAsia="MS Mincho" w:hint="eastAsia"/>
          <w:kern w:val="2"/>
          <w:sz w:val="22"/>
          <w:szCs w:val="22"/>
          <w:lang w:eastAsia="ja-JP"/>
        </w:rPr>
        <w:t>: For NR, compared to LTE, the number of times the same TBS appears in the table is small.</w:t>
      </w:r>
    </w:p>
    <w:p w:rsidR="0087331A" w:rsidRPr="0087331A" w:rsidRDefault="0087331A" w:rsidP="0048438E">
      <w:pPr>
        <w:pStyle w:val="ListParagraph"/>
        <w:numPr>
          <w:ilvl w:val="0"/>
          <w:numId w:val="9"/>
        </w:numPr>
        <w:spacing w:before="120" w:after="120"/>
        <w:jc w:val="both"/>
        <w:rPr>
          <w:rFonts w:eastAsia="MS Mincho"/>
          <w:kern w:val="2"/>
          <w:sz w:val="22"/>
          <w:szCs w:val="22"/>
          <w:lang w:eastAsia="ja-JP"/>
        </w:rPr>
      </w:pPr>
      <w:r w:rsidRPr="0087331A">
        <w:rPr>
          <w:rFonts w:eastAsia="MS Mincho"/>
          <w:b/>
          <w:kern w:val="2"/>
          <w:sz w:val="22"/>
          <w:szCs w:val="22"/>
          <w:lang w:eastAsia="ja-JP"/>
        </w:rPr>
        <w:t xml:space="preserve">Observation </w:t>
      </w:r>
      <w:r w:rsidRPr="0087331A">
        <w:rPr>
          <w:rFonts w:eastAsia="MS Mincho" w:hint="eastAsia"/>
          <w:b/>
          <w:kern w:val="2"/>
          <w:sz w:val="22"/>
          <w:szCs w:val="22"/>
          <w:lang w:eastAsia="ja-JP"/>
        </w:rPr>
        <w:t>3</w:t>
      </w:r>
      <w:r w:rsidRPr="0087331A">
        <w:rPr>
          <w:rFonts w:eastAsia="MS Mincho"/>
          <w:kern w:val="2"/>
          <w:sz w:val="22"/>
          <w:szCs w:val="22"/>
          <w:lang w:eastAsia="ja-JP"/>
        </w:rPr>
        <w:t xml:space="preserve">: There are not some TBS for VoIP packet in TBS table for </w:t>
      </w:r>
      <w:proofErr w:type="spellStart"/>
      <w:r w:rsidRPr="0087331A">
        <w:rPr>
          <w:rFonts w:eastAsia="MS Mincho"/>
          <w:i/>
          <w:kern w:val="2"/>
          <w:sz w:val="22"/>
          <w:szCs w:val="22"/>
          <w:lang w:eastAsia="ja-JP"/>
        </w:rPr>
        <w:t>N</w:t>
      </w:r>
      <w:r w:rsidRPr="0087331A">
        <w:rPr>
          <w:rFonts w:eastAsia="MS Mincho"/>
          <w:kern w:val="2"/>
          <w:sz w:val="22"/>
          <w:szCs w:val="22"/>
          <w:vertAlign w:val="subscript"/>
          <w:lang w:eastAsia="ja-JP"/>
        </w:rPr>
        <w:t>info</w:t>
      </w:r>
      <w:proofErr w:type="spellEnd"/>
      <w:r w:rsidRPr="0087331A">
        <w:rPr>
          <w:rFonts w:eastAsia="MS Mincho"/>
          <w:kern w:val="2"/>
          <w:sz w:val="22"/>
          <w:szCs w:val="22"/>
          <w:lang w:eastAsia="ja-JP"/>
        </w:rPr>
        <w:t xml:space="preserve"> &lt;= 3824.</w:t>
      </w:r>
    </w:p>
    <w:p w:rsidR="0087331A" w:rsidRPr="0087331A" w:rsidRDefault="0087331A" w:rsidP="0048438E">
      <w:pPr>
        <w:pStyle w:val="ListParagraph"/>
        <w:numPr>
          <w:ilvl w:val="0"/>
          <w:numId w:val="9"/>
        </w:numPr>
        <w:spacing w:after="60"/>
        <w:jc w:val="both"/>
        <w:rPr>
          <w:rFonts w:eastAsia="MS Mincho"/>
          <w:kern w:val="2"/>
          <w:sz w:val="22"/>
          <w:szCs w:val="22"/>
          <w:lang w:eastAsia="ja-JP"/>
        </w:rPr>
      </w:pPr>
      <w:r w:rsidRPr="0087331A">
        <w:rPr>
          <w:rFonts w:eastAsia="MS Mincho" w:hint="eastAsia"/>
          <w:b/>
          <w:kern w:val="2"/>
          <w:sz w:val="22"/>
          <w:szCs w:val="22"/>
          <w:lang w:eastAsia="ja-JP"/>
        </w:rPr>
        <w:t>Proposal 1</w:t>
      </w:r>
      <w:r w:rsidRPr="0087331A">
        <w:rPr>
          <w:rFonts w:eastAsia="MS Mincho" w:hint="eastAsia"/>
          <w:kern w:val="2"/>
          <w:sz w:val="22"/>
          <w:szCs w:val="22"/>
          <w:lang w:eastAsia="ja-JP"/>
        </w:rPr>
        <w:t>:</w:t>
      </w:r>
      <w:r w:rsidRPr="0087331A">
        <w:rPr>
          <w:rFonts w:eastAsia="MS Mincho"/>
          <w:kern w:val="2"/>
          <w:sz w:val="22"/>
          <w:szCs w:val="22"/>
          <w:lang w:eastAsia="ja-JP"/>
        </w:rPr>
        <w:t xml:space="preserve"> Formula of TBS determination should be replaced e.g. to the following one.</w:t>
      </w:r>
    </w:p>
    <w:p w:rsidR="0087331A" w:rsidRPr="0087331A" w:rsidRDefault="0087331A" w:rsidP="0048438E">
      <w:pPr>
        <w:pStyle w:val="ListParagraph"/>
        <w:numPr>
          <w:ilvl w:val="0"/>
          <w:numId w:val="9"/>
        </w:numPr>
        <w:spacing w:before="120" w:after="120"/>
        <w:jc w:val="both"/>
        <w:rPr>
          <w:rFonts w:eastAsiaTheme="minorEastAsia"/>
          <w:kern w:val="2"/>
          <w:sz w:val="22"/>
          <w:szCs w:val="22"/>
          <w:lang w:eastAsia="ja-JP"/>
        </w:rPr>
      </w:pPr>
      <w:r w:rsidRPr="00B42EA6">
        <w:rPr>
          <w:rFonts w:eastAsiaTheme="minorEastAsia"/>
          <w:lang w:eastAsia="ja-JP"/>
        </w:rPr>
        <w:object w:dxaOrig="3280" w:dyaOrig="760">
          <v:shape id="_x0000_i1034" type="#_x0000_t75" style="width:163.5pt;height:37.5pt" o:ole="">
            <v:imagedata r:id="rId25" o:title=""/>
          </v:shape>
          <o:OLEObject Type="Embed" ProgID="Equation.3" ShapeID="_x0000_i1034" DrawAspect="Content" ObjectID="_1581151067" r:id="rId26"/>
        </w:object>
      </w:r>
    </w:p>
    <w:p w:rsidR="0087331A" w:rsidRPr="0087331A" w:rsidRDefault="0087331A" w:rsidP="0048438E">
      <w:pPr>
        <w:pStyle w:val="ListParagraph"/>
        <w:numPr>
          <w:ilvl w:val="0"/>
          <w:numId w:val="9"/>
        </w:numPr>
        <w:spacing w:after="60"/>
        <w:jc w:val="both"/>
        <w:rPr>
          <w:rFonts w:eastAsia="MS Mincho"/>
          <w:kern w:val="2"/>
          <w:sz w:val="22"/>
          <w:szCs w:val="22"/>
          <w:lang w:eastAsia="ja-JP"/>
        </w:rPr>
      </w:pPr>
      <w:r w:rsidRPr="0087331A">
        <w:rPr>
          <w:rFonts w:eastAsia="MS Mincho" w:hint="eastAsia"/>
          <w:b/>
          <w:kern w:val="2"/>
          <w:sz w:val="22"/>
          <w:szCs w:val="22"/>
          <w:lang w:eastAsia="ja-JP"/>
        </w:rPr>
        <w:t>Proposal 2</w:t>
      </w:r>
      <w:r w:rsidRPr="0087331A">
        <w:rPr>
          <w:rFonts w:eastAsia="MS Mincho" w:hint="eastAsia"/>
          <w:kern w:val="2"/>
          <w:sz w:val="22"/>
          <w:szCs w:val="22"/>
          <w:lang w:eastAsia="ja-JP"/>
        </w:rPr>
        <w:t>:</w:t>
      </w:r>
      <w:r w:rsidRPr="0087331A">
        <w:rPr>
          <w:rFonts w:eastAsia="MS Mincho"/>
          <w:kern w:val="2"/>
          <w:sz w:val="22"/>
          <w:szCs w:val="22"/>
          <w:lang w:eastAsia="ja-JP"/>
        </w:rPr>
        <w:t xml:space="preserve"> RAN1 waits to finish RAN2 discussion and fix the size of TBS for VoIP before further discussion to revise the TBS table for </w:t>
      </w:r>
      <w:proofErr w:type="spellStart"/>
      <w:r w:rsidRPr="0087331A">
        <w:rPr>
          <w:rFonts w:eastAsia="MS Mincho"/>
          <w:i/>
          <w:kern w:val="2"/>
          <w:sz w:val="22"/>
          <w:szCs w:val="22"/>
          <w:lang w:eastAsia="ja-JP"/>
        </w:rPr>
        <w:t>N</w:t>
      </w:r>
      <w:r w:rsidRPr="0087331A">
        <w:rPr>
          <w:rFonts w:eastAsia="MS Mincho"/>
          <w:kern w:val="2"/>
          <w:sz w:val="22"/>
          <w:szCs w:val="22"/>
          <w:vertAlign w:val="subscript"/>
          <w:lang w:eastAsia="ja-JP"/>
        </w:rPr>
        <w:t>info</w:t>
      </w:r>
      <w:proofErr w:type="spellEnd"/>
      <w:r w:rsidRPr="0087331A">
        <w:rPr>
          <w:rFonts w:eastAsia="MS Mincho"/>
          <w:kern w:val="2"/>
          <w:sz w:val="22"/>
          <w:szCs w:val="22"/>
          <w:lang w:eastAsia="ja-JP"/>
        </w:rPr>
        <w:t xml:space="preserve"> &lt;= 3824 in current spec.</w:t>
      </w:r>
    </w:p>
    <w:p w:rsidR="0087331A" w:rsidRDefault="009E1B37" w:rsidP="009E1B37">
      <w:pPr>
        <w:pStyle w:val="Heading2"/>
        <w:rPr>
          <w:lang w:eastAsia="ja-JP"/>
        </w:rPr>
      </w:pPr>
      <w:r w:rsidRPr="009E1B37">
        <w:rPr>
          <w:lang w:eastAsia="ja-JP"/>
        </w:rPr>
        <w:t>R1-1802507</w:t>
      </w:r>
      <w:r>
        <w:rPr>
          <w:lang w:eastAsia="ja-JP"/>
        </w:rPr>
        <w:t xml:space="preserve"> (Panasonic)</w:t>
      </w:r>
    </w:p>
    <w:p w:rsidR="009E1B37" w:rsidRPr="009E1B37" w:rsidRDefault="002461C5" w:rsidP="0048438E">
      <w:pPr>
        <w:pStyle w:val="BodyText"/>
        <w:numPr>
          <w:ilvl w:val="0"/>
          <w:numId w:val="10"/>
        </w:numPr>
        <w:rPr>
          <w:lang w:eastAsia="ja-JP"/>
        </w:rPr>
      </w:pPr>
      <w:r w:rsidRPr="002461C5">
        <w:rPr>
          <w:b/>
          <w:lang w:eastAsia="ja-JP"/>
        </w:rPr>
        <w:t>Proposal 1</w:t>
      </w:r>
      <w:r w:rsidRPr="002461C5">
        <w:rPr>
          <w:lang w:eastAsia="ja-JP"/>
        </w:rPr>
        <w:t>: when BWP index is different from the current active BWP, the remaining bit field in DCI format 0-1/1-1 is interpreted as same as DCI format 0-0/1-0 in CSS respectively. Still the remaining field to match DCI format 0-1/1-1 is realized by zero padding.</w:t>
      </w:r>
    </w:p>
    <w:p w:rsidR="0087331A" w:rsidRDefault="002461C5" w:rsidP="002461C5">
      <w:pPr>
        <w:pStyle w:val="Heading2"/>
      </w:pPr>
      <w:r w:rsidRPr="002461C5">
        <w:t>R1-1802599</w:t>
      </w:r>
      <w:r>
        <w:t xml:space="preserve"> (AT&amp;T)</w:t>
      </w:r>
    </w:p>
    <w:p w:rsidR="002461C5" w:rsidRDefault="002461C5" w:rsidP="0048438E">
      <w:pPr>
        <w:pStyle w:val="BodyText"/>
        <w:numPr>
          <w:ilvl w:val="0"/>
          <w:numId w:val="10"/>
        </w:numPr>
      </w:pPr>
      <w:r w:rsidRPr="002461C5">
        <w:rPr>
          <w:b/>
        </w:rPr>
        <w:t>Proposal 1</w:t>
      </w:r>
      <w:r>
        <w:t xml:space="preserve">: For PDSCH mapping type A fix at least two PDSCH durations for each OFDM starting symbol #3 and #4, respectively </w:t>
      </w:r>
    </w:p>
    <w:p w:rsidR="002461C5" w:rsidRDefault="002461C5" w:rsidP="0048438E">
      <w:pPr>
        <w:pStyle w:val="BodyText"/>
        <w:numPr>
          <w:ilvl w:val="1"/>
          <w:numId w:val="10"/>
        </w:numPr>
      </w:pPr>
      <w:r>
        <w:t>FFS additional values including a fixed table in the specifications for fallback DCI and scheduling of RMSI/OSI, paging and RACH messages</w:t>
      </w:r>
    </w:p>
    <w:p w:rsidR="002461C5" w:rsidRDefault="002461C5" w:rsidP="0048438E">
      <w:pPr>
        <w:pStyle w:val="BodyText"/>
        <w:numPr>
          <w:ilvl w:val="0"/>
          <w:numId w:val="10"/>
        </w:numPr>
      </w:pPr>
      <w:r w:rsidRPr="002461C5">
        <w:rPr>
          <w:b/>
        </w:rPr>
        <w:t>Proposal 2</w:t>
      </w:r>
      <w:r>
        <w:t>: For PDSCH mapping type B fix entries for scheduling of RMSI/OSI, paging and RACH messages</w:t>
      </w:r>
    </w:p>
    <w:p w:rsidR="002461C5" w:rsidRDefault="002461C5" w:rsidP="0048438E">
      <w:pPr>
        <w:pStyle w:val="BodyText"/>
        <w:numPr>
          <w:ilvl w:val="1"/>
          <w:numId w:val="10"/>
        </w:numPr>
      </w:pPr>
      <w:r>
        <w:t>for all mini-slots lengths of {2,4,7} OFDM symbols</w:t>
      </w:r>
    </w:p>
    <w:p w:rsidR="002461C5" w:rsidRPr="002461C5" w:rsidRDefault="002461C5" w:rsidP="0048438E">
      <w:pPr>
        <w:pStyle w:val="BodyText"/>
        <w:numPr>
          <w:ilvl w:val="1"/>
          <w:numId w:val="10"/>
        </w:numPr>
      </w:pPr>
      <w:r>
        <w:t>for PDSCH starting OFDM symbols for the use cases in 38.213, Section 13 whereby the PDSCH starting symbol is derived from tables 13-1 to 13-13 in 38.213</w:t>
      </w:r>
    </w:p>
    <w:p w:rsidR="0087331A" w:rsidRDefault="002461C5" w:rsidP="002461C5">
      <w:pPr>
        <w:pStyle w:val="Heading2"/>
      </w:pPr>
      <w:r w:rsidRPr="002461C5">
        <w:t>R1-1802794</w:t>
      </w:r>
      <w:r>
        <w:t xml:space="preserve"> (Nokia)</w:t>
      </w:r>
    </w:p>
    <w:p w:rsidR="002461C5" w:rsidRPr="002461C5" w:rsidRDefault="002461C5" w:rsidP="0048438E">
      <w:pPr>
        <w:pStyle w:val="BodyText"/>
        <w:numPr>
          <w:ilvl w:val="0"/>
          <w:numId w:val="10"/>
        </w:numPr>
      </w:pPr>
      <w:r w:rsidRPr="002461C5">
        <w:rPr>
          <w:b/>
        </w:rPr>
        <w:t>Proposal 1</w:t>
      </w:r>
      <w:r w:rsidRPr="002461C5">
        <w:t>: Proposed RBG sizes for different BWP sizes</w:t>
      </w:r>
    </w:p>
    <w:tbl>
      <w:tblPr>
        <w:tblW w:w="9178"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84"/>
        <w:gridCol w:w="1984"/>
        <w:gridCol w:w="1984"/>
        <w:gridCol w:w="1984"/>
      </w:tblGrid>
      <w:tr w:rsidR="002461C5" w:rsidRPr="00A7205E" w:rsidTr="002461C5">
        <w:tc>
          <w:tcPr>
            <w:tcW w:w="1242" w:type="dxa"/>
            <w:vMerge w:val="restart"/>
            <w:shd w:val="clear" w:color="auto" w:fill="auto"/>
          </w:tcPr>
          <w:p w:rsidR="002461C5" w:rsidRPr="00A539A5" w:rsidRDefault="002461C5" w:rsidP="00AA4A64">
            <w:pPr>
              <w:jc w:val="center"/>
              <w:rPr>
                <w:b/>
              </w:rPr>
            </w:pPr>
            <w:r w:rsidRPr="00A539A5">
              <w:rPr>
                <w:b/>
              </w:rPr>
              <w:t>BWP size [PRB]</w:t>
            </w:r>
          </w:p>
        </w:tc>
        <w:tc>
          <w:tcPr>
            <w:tcW w:w="3968" w:type="dxa"/>
            <w:gridSpan w:val="2"/>
            <w:shd w:val="clear" w:color="auto" w:fill="auto"/>
          </w:tcPr>
          <w:p w:rsidR="002461C5" w:rsidRPr="00A539A5" w:rsidRDefault="002461C5" w:rsidP="00AA4A64">
            <w:pPr>
              <w:jc w:val="center"/>
              <w:rPr>
                <w:b/>
              </w:rPr>
            </w:pPr>
            <w:r w:rsidRPr="00A539A5">
              <w:rPr>
                <w:b/>
              </w:rPr>
              <w:t>Config</w:t>
            </w:r>
            <w:r>
              <w:rPr>
                <w:b/>
              </w:rPr>
              <w:t>uration</w:t>
            </w:r>
            <w:r w:rsidRPr="00A539A5">
              <w:rPr>
                <w:b/>
              </w:rPr>
              <w:t xml:space="preserve"> 1</w:t>
            </w:r>
            <w:r>
              <w:rPr>
                <w:b/>
              </w:rPr>
              <w:t xml:space="preserve"> (default)</w:t>
            </w:r>
          </w:p>
        </w:tc>
        <w:tc>
          <w:tcPr>
            <w:tcW w:w="3968" w:type="dxa"/>
            <w:gridSpan w:val="2"/>
          </w:tcPr>
          <w:p w:rsidR="002461C5" w:rsidRPr="00A539A5" w:rsidRDefault="002461C5" w:rsidP="00AA4A64">
            <w:pPr>
              <w:jc w:val="center"/>
              <w:rPr>
                <w:b/>
              </w:rPr>
            </w:pPr>
            <w:r w:rsidRPr="00A539A5">
              <w:rPr>
                <w:b/>
              </w:rPr>
              <w:t>Config</w:t>
            </w:r>
            <w:r>
              <w:rPr>
                <w:b/>
              </w:rPr>
              <w:t>uration</w:t>
            </w:r>
            <w:r w:rsidRPr="00A539A5">
              <w:rPr>
                <w:b/>
              </w:rPr>
              <w:t xml:space="preserve"> 2</w:t>
            </w:r>
          </w:p>
        </w:tc>
      </w:tr>
      <w:tr w:rsidR="002461C5" w:rsidRPr="00A7205E" w:rsidTr="002461C5">
        <w:tc>
          <w:tcPr>
            <w:tcW w:w="1242" w:type="dxa"/>
            <w:vMerge/>
            <w:shd w:val="clear" w:color="auto" w:fill="auto"/>
          </w:tcPr>
          <w:p w:rsidR="002461C5" w:rsidRPr="00A7205E" w:rsidRDefault="002461C5" w:rsidP="00AA4A64"/>
        </w:tc>
        <w:tc>
          <w:tcPr>
            <w:tcW w:w="1984" w:type="dxa"/>
            <w:shd w:val="clear" w:color="auto" w:fill="auto"/>
          </w:tcPr>
          <w:p w:rsidR="002461C5" w:rsidRPr="00A539A5" w:rsidRDefault="002461C5" w:rsidP="00AA4A64">
            <w:pPr>
              <w:jc w:val="center"/>
              <w:rPr>
                <w:b/>
              </w:rPr>
            </w:pPr>
            <w:r w:rsidRPr="00A539A5">
              <w:rPr>
                <w:b/>
              </w:rPr>
              <w:t>RBG size [PRB]</w:t>
            </w:r>
          </w:p>
        </w:tc>
        <w:tc>
          <w:tcPr>
            <w:tcW w:w="1984" w:type="dxa"/>
            <w:shd w:val="clear" w:color="auto" w:fill="auto"/>
          </w:tcPr>
          <w:p w:rsidR="002461C5" w:rsidRPr="00A539A5" w:rsidRDefault="002461C5" w:rsidP="00AA4A64">
            <w:pPr>
              <w:jc w:val="center"/>
              <w:rPr>
                <w:b/>
              </w:rPr>
            </w:pPr>
            <w:r>
              <w:rPr>
                <w:b/>
              </w:rPr>
              <w:t>Max # of RBGs</w:t>
            </w:r>
          </w:p>
        </w:tc>
        <w:tc>
          <w:tcPr>
            <w:tcW w:w="1984" w:type="dxa"/>
          </w:tcPr>
          <w:p w:rsidR="002461C5" w:rsidRPr="00A539A5" w:rsidRDefault="002461C5" w:rsidP="00AA4A64">
            <w:pPr>
              <w:jc w:val="center"/>
              <w:rPr>
                <w:b/>
              </w:rPr>
            </w:pPr>
            <w:r w:rsidRPr="00A539A5">
              <w:rPr>
                <w:b/>
              </w:rPr>
              <w:t>RBG size [PRB]</w:t>
            </w:r>
          </w:p>
        </w:tc>
        <w:tc>
          <w:tcPr>
            <w:tcW w:w="1984" w:type="dxa"/>
          </w:tcPr>
          <w:p w:rsidR="002461C5" w:rsidRPr="00A539A5" w:rsidRDefault="002461C5" w:rsidP="00AA4A64">
            <w:pPr>
              <w:jc w:val="center"/>
              <w:rPr>
                <w:b/>
              </w:rPr>
            </w:pPr>
            <w:r>
              <w:rPr>
                <w:b/>
              </w:rPr>
              <w:t>Max # of RBGs</w:t>
            </w:r>
          </w:p>
        </w:tc>
      </w:tr>
      <w:tr w:rsidR="002461C5" w:rsidRPr="00A7205E" w:rsidTr="002461C5">
        <w:tc>
          <w:tcPr>
            <w:tcW w:w="1242" w:type="dxa"/>
            <w:shd w:val="clear" w:color="auto" w:fill="D9D9D9" w:themeFill="background1" w:themeFillShade="D9"/>
          </w:tcPr>
          <w:p w:rsidR="002461C5" w:rsidRPr="00A7205E" w:rsidRDefault="002461C5" w:rsidP="00AA4A64">
            <w:pPr>
              <w:jc w:val="center"/>
            </w:pPr>
            <w:r>
              <w:t>1-32</w:t>
            </w:r>
          </w:p>
        </w:tc>
        <w:tc>
          <w:tcPr>
            <w:tcW w:w="1984" w:type="dxa"/>
            <w:shd w:val="clear" w:color="auto" w:fill="auto"/>
          </w:tcPr>
          <w:p w:rsidR="002461C5" w:rsidRPr="00A7205E" w:rsidRDefault="002461C5" w:rsidP="00AA4A64">
            <w:pPr>
              <w:jc w:val="center"/>
            </w:pPr>
            <w:r>
              <w:t>2</w:t>
            </w:r>
          </w:p>
        </w:tc>
        <w:tc>
          <w:tcPr>
            <w:tcW w:w="1984" w:type="dxa"/>
            <w:shd w:val="clear" w:color="auto" w:fill="auto"/>
          </w:tcPr>
          <w:p w:rsidR="002461C5" w:rsidRPr="00A7205E" w:rsidRDefault="002461C5" w:rsidP="00AA4A64">
            <w:pPr>
              <w:jc w:val="center"/>
            </w:pPr>
            <w:r>
              <w:t>16/17*</w:t>
            </w:r>
          </w:p>
        </w:tc>
        <w:tc>
          <w:tcPr>
            <w:tcW w:w="1984" w:type="dxa"/>
          </w:tcPr>
          <w:p w:rsidR="002461C5" w:rsidRDefault="002461C5" w:rsidP="00AA4A64">
            <w:pPr>
              <w:jc w:val="center"/>
            </w:pPr>
            <w:r>
              <w:t>4</w:t>
            </w:r>
          </w:p>
        </w:tc>
        <w:tc>
          <w:tcPr>
            <w:tcW w:w="1984" w:type="dxa"/>
          </w:tcPr>
          <w:p w:rsidR="002461C5" w:rsidRDefault="002461C5" w:rsidP="00AA4A64">
            <w:pPr>
              <w:jc w:val="center"/>
            </w:pPr>
            <w:r>
              <w:t>8/9*</w:t>
            </w:r>
          </w:p>
        </w:tc>
      </w:tr>
      <w:tr w:rsidR="002461C5" w:rsidRPr="00A7205E" w:rsidTr="002461C5">
        <w:tc>
          <w:tcPr>
            <w:tcW w:w="1242" w:type="dxa"/>
            <w:shd w:val="clear" w:color="auto" w:fill="B8CCE4" w:themeFill="accent1" w:themeFillTint="66"/>
          </w:tcPr>
          <w:p w:rsidR="002461C5" w:rsidRPr="00A7205E" w:rsidRDefault="002461C5" w:rsidP="00AA4A64">
            <w:pPr>
              <w:jc w:val="center"/>
            </w:pPr>
            <w:r>
              <w:t>33-100</w:t>
            </w:r>
          </w:p>
        </w:tc>
        <w:tc>
          <w:tcPr>
            <w:tcW w:w="1984" w:type="dxa"/>
            <w:shd w:val="clear" w:color="auto" w:fill="auto"/>
          </w:tcPr>
          <w:p w:rsidR="002461C5" w:rsidRPr="00A7205E" w:rsidRDefault="002461C5" w:rsidP="00AA4A64">
            <w:pPr>
              <w:jc w:val="center"/>
            </w:pPr>
            <w:r>
              <w:t>4</w:t>
            </w:r>
          </w:p>
        </w:tc>
        <w:tc>
          <w:tcPr>
            <w:tcW w:w="1984" w:type="dxa"/>
            <w:shd w:val="clear" w:color="auto" w:fill="auto"/>
          </w:tcPr>
          <w:p w:rsidR="002461C5" w:rsidRPr="00A7205E" w:rsidRDefault="002461C5" w:rsidP="00AA4A64">
            <w:pPr>
              <w:jc w:val="center"/>
            </w:pPr>
            <w:r>
              <w:t>25/26*</w:t>
            </w:r>
          </w:p>
        </w:tc>
        <w:tc>
          <w:tcPr>
            <w:tcW w:w="1984" w:type="dxa"/>
          </w:tcPr>
          <w:p w:rsidR="002461C5" w:rsidRDefault="002461C5" w:rsidP="00AA4A64">
            <w:pPr>
              <w:jc w:val="center"/>
            </w:pPr>
            <w:r>
              <w:t>8</w:t>
            </w:r>
          </w:p>
        </w:tc>
        <w:tc>
          <w:tcPr>
            <w:tcW w:w="1984" w:type="dxa"/>
          </w:tcPr>
          <w:p w:rsidR="002461C5" w:rsidRDefault="002461C5" w:rsidP="00AA4A64">
            <w:pPr>
              <w:jc w:val="center"/>
            </w:pPr>
            <w:r>
              <w:t>13/14*</w:t>
            </w:r>
          </w:p>
        </w:tc>
      </w:tr>
      <w:tr w:rsidR="002461C5" w:rsidRPr="00A7205E" w:rsidTr="002461C5">
        <w:tc>
          <w:tcPr>
            <w:tcW w:w="1242" w:type="dxa"/>
            <w:shd w:val="clear" w:color="auto" w:fill="CCC0D9" w:themeFill="accent4" w:themeFillTint="66"/>
          </w:tcPr>
          <w:p w:rsidR="002461C5" w:rsidRPr="00A7205E" w:rsidRDefault="002461C5" w:rsidP="00AA4A64">
            <w:pPr>
              <w:jc w:val="center"/>
            </w:pPr>
            <w:r>
              <w:t>101-200</w:t>
            </w:r>
          </w:p>
        </w:tc>
        <w:tc>
          <w:tcPr>
            <w:tcW w:w="1984" w:type="dxa"/>
            <w:shd w:val="clear" w:color="auto" w:fill="auto"/>
          </w:tcPr>
          <w:p w:rsidR="002461C5" w:rsidRPr="00A7205E" w:rsidRDefault="002461C5" w:rsidP="00AA4A64">
            <w:pPr>
              <w:jc w:val="center"/>
            </w:pPr>
            <w:r>
              <w:t>8</w:t>
            </w:r>
          </w:p>
        </w:tc>
        <w:tc>
          <w:tcPr>
            <w:tcW w:w="1984" w:type="dxa"/>
            <w:shd w:val="clear" w:color="auto" w:fill="auto"/>
          </w:tcPr>
          <w:p w:rsidR="002461C5" w:rsidRPr="00A7205E" w:rsidRDefault="002461C5" w:rsidP="00AA4A64">
            <w:pPr>
              <w:jc w:val="center"/>
            </w:pPr>
            <w:r>
              <w:t>25/26*</w:t>
            </w:r>
          </w:p>
        </w:tc>
        <w:tc>
          <w:tcPr>
            <w:tcW w:w="1984" w:type="dxa"/>
          </w:tcPr>
          <w:p w:rsidR="002461C5" w:rsidRDefault="002461C5" w:rsidP="00AA4A64">
            <w:pPr>
              <w:jc w:val="center"/>
            </w:pPr>
            <w:r>
              <w:t>16</w:t>
            </w:r>
          </w:p>
        </w:tc>
        <w:tc>
          <w:tcPr>
            <w:tcW w:w="1984" w:type="dxa"/>
          </w:tcPr>
          <w:p w:rsidR="002461C5" w:rsidRDefault="002461C5" w:rsidP="00AA4A64">
            <w:pPr>
              <w:jc w:val="center"/>
            </w:pPr>
            <w:r>
              <w:t>13/14*</w:t>
            </w:r>
          </w:p>
        </w:tc>
      </w:tr>
      <w:tr w:rsidR="002461C5" w:rsidRPr="00A7205E" w:rsidTr="002461C5">
        <w:tc>
          <w:tcPr>
            <w:tcW w:w="1242" w:type="dxa"/>
            <w:shd w:val="clear" w:color="auto" w:fill="FBD4B4" w:themeFill="accent6" w:themeFillTint="66"/>
          </w:tcPr>
          <w:p w:rsidR="002461C5" w:rsidRDefault="002461C5" w:rsidP="00AA4A64">
            <w:pPr>
              <w:jc w:val="center"/>
            </w:pPr>
            <w:r>
              <w:t>201-275</w:t>
            </w:r>
          </w:p>
        </w:tc>
        <w:tc>
          <w:tcPr>
            <w:tcW w:w="1984" w:type="dxa"/>
            <w:shd w:val="clear" w:color="auto" w:fill="auto"/>
          </w:tcPr>
          <w:p w:rsidR="002461C5" w:rsidRDefault="002461C5" w:rsidP="00AA4A64">
            <w:pPr>
              <w:jc w:val="center"/>
            </w:pPr>
            <w:r>
              <w:t>16</w:t>
            </w:r>
          </w:p>
        </w:tc>
        <w:tc>
          <w:tcPr>
            <w:tcW w:w="1984" w:type="dxa"/>
            <w:shd w:val="clear" w:color="auto" w:fill="auto"/>
          </w:tcPr>
          <w:p w:rsidR="002461C5" w:rsidRDefault="002461C5" w:rsidP="00AA4A64">
            <w:pPr>
              <w:jc w:val="center"/>
            </w:pPr>
            <w:r>
              <w:t>17/18*</w:t>
            </w:r>
          </w:p>
        </w:tc>
        <w:tc>
          <w:tcPr>
            <w:tcW w:w="1984" w:type="dxa"/>
          </w:tcPr>
          <w:p w:rsidR="002461C5" w:rsidRDefault="002461C5" w:rsidP="00AA4A64">
            <w:pPr>
              <w:jc w:val="center"/>
            </w:pPr>
            <w:r>
              <w:t>16</w:t>
            </w:r>
          </w:p>
        </w:tc>
        <w:tc>
          <w:tcPr>
            <w:tcW w:w="1984" w:type="dxa"/>
          </w:tcPr>
          <w:p w:rsidR="002461C5" w:rsidRDefault="002461C5" w:rsidP="00AA4A64">
            <w:pPr>
              <w:jc w:val="center"/>
            </w:pPr>
            <w:r>
              <w:t>17/18*</w:t>
            </w:r>
          </w:p>
        </w:tc>
      </w:tr>
    </w:tbl>
    <w:p w:rsidR="002461C5" w:rsidRDefault="002461C5" w:rsidP="002461C5">
      <w:pPr>
        <w:spacing w:after="120"/>
        <w:ind w:left="720"/>
        <w:jc w:val="both"/>
      </w:pPr>
      <w:r>
        <w:t>*If a RBG boundary does not align with the BWP boundary</w:t>
      </w:r>
    </w:p>
    <w:p w:rsidR="002461C5" w:rsidRPr="00AB18AC" w:rsidRDefault="002461C5" w:rsidP="002461C5">
      <w:pPr>
        <w:spacing w:after="120"/>
        <w:jc w:val="both"/>
        <w:rPr>
          <w:rFonts w:eastAsia="MS Mincho"/>
          <w:bCs/>
          <w:lang w:eastAsia="ja-JP"/>
        </w:rPr>
      </w:pPr>
    </w:p>
    <w:p w:rsidR="002461C5" w:rsidRPr="002461C5" w:rsidRDefault="002461C5" w:rsidP="0048438E">
      <w:pPr>
        <w:pStyle w:val="BodyText"/>
        <w:numPr>
          <w:ilvl w:val="0"/>
          <w:numId w:val="10"/>
        </w:numPr>
      </w:pPr>
      <w:r w:rsidRPr="002461C5">
        <w:rPr>
          <w:b/>
        </w:rPr>
        <w:t>Proposal 2</w:t>
      </w:r>
      <w:r w:rsidRPr="002461C5">
        <w:t>: The configuration 1 of the table in proposal 1 is the default configuration</w:t>
      </w:r>
    </w:p>
    <w:p w:rsidR="002461C5" w:rsidRPr="00A240D8" w:rsidRDefault="002461C5" w:rsidP="0048438E">
      <w:pPr>
        <w:pStyle w:val="BodyText"/>
        <w:numPr>
          <w:ilvl w:val="0"/>
          <w:numId w:val="10"/>
        </w:numPr>
      </w:pPr>
      <w:r w:rsidRPr="002461C5">
        <w:rPr>
          <w:b/>
        </w:rPr>
        <w:t>Proposal 3</w:t>
      </w:r>
      <w:r w:rsidRPr="002461C5">
        <w:t>: The RBG size is determined independently for each BWP</w:t>
      </w:r>
    </w:p>
    <w:p w:rsidR="002461C5" w:rsidRDefault="002461C5" w:rsidP="0048438E">
      <w:pPr>
        <w:pStyle w:val="BodyText"/>
        <w:numPr>
          <w:ilvl w:val="0"/>
          <w:numId w:val="10"/>
        </w:numPr>
      </w:pPr>
      <w:r w:rsidRPr="002461C5">
        <w:rPr>
          <w:b/>
        </w:rPr>
        <w:t>Proposal 4</w:t>
      </w:r>
      <w:r w:rsidRPr="002461C5">
        <w:t xml:space="preserve">: For DCI format 1_0 scheduling of other than RMSI, </w:t>
      </w:r>
    </w:p>
    <w:p w:rsidR="002461C5" w:rsidRPr="002461C5" w:rsidRDefault="002461C5" w:rsidP="0048438E">
      <w:pPr>
        <w:pStyle w:val="BodyText"/>
        <w:numPr>
          <w:ilvl w:val="1"/>
          <w:numId w:val="10"/>
        </w:numPr>
      </w:pPr>
      <w:r w:rsidRPr="002461C5">
        <w:t>PDSCH mapping type A is always used.</w:t>
      </w:r>
    </w:p>
    <w:p w:rsidR="002461C5" w:rsidRPr="002461C5" w:rsidRDefault="002461C5" w:rsidP="0048438E">
      <w:pPr>
        <w:pStyle w:val="BodyText"/>
        <w:numPr>
          <w:ilvl w:val="1"/>
          <w:numId w:val="10"/>
        </w:numPr>
      </w:pPr>
      <w:r w:rsidRPr="002461C5">
        <w:t>K0=0 is always used</w:t>
      </w:r>
    </w:p>
    <w:p w:rsidR="002461C5" w:rsidRPr="002461C5" w:rsidRDefault="002461C5" w:rsidP="0048438E">
      <w:pPr>
        <w:pStyle w:val="BodyText"/>
        <w:numPr>
          <w:ilvl w:val="1"/>
          <w:numId w:val="10"/>
        </w:numPr>
      </w:pPr>
      <w:r w:rsidRPr="002461C5">
        <w:t xml:space="preserve">Table 1 and </w:t>
      </w:r>
      <w:proofErr w:type="gramStart"/>
      <w:r w:rsidRPr="002461C5">
        <w:t>2 time</w:t>
      </w:r>
      <w:proofErr w:type="gramEnd"/>
      <w:r w:rsidRPr="002461C5">
        <w:t xml:space="preserve"> domain RA combinations are defined according to the corresponding 38.214 ready table provided</w:t>
      </w:r>
    </w:p>
    <w:p w:rsidR="002461C5" w:rsidRDefault="002461C5" w:rsidP="0048438E">
      <w:pPr>
        <w:pStyle w:val="BodyText"/>
        <w:numPr>
          <w:ilvl w:val="0"/>
          <w:numId w:val="10"/>
        </w:numPr>
      </w:pPr>
      <w:r w:rsidRPr="002461C5">
        <w:rPr>
          <w:b/>
          <w:lang w:eastAsia="x-none"/>
        </w:rPr>
        <w:t xml:space="preserve">Proposal 5: </w:t>
      </w:r>
      <w:r w:rsidRPr="002461C5">
        <w:rPr>
          <w:lang w:eastAsia="x-none"/>
        </w:rPr>
        <w:t xml:space="preserve">For RMSI scheduling, </w:t>
      </w:r>
    </w:p>
    <w:p w:rsidR="002461C5" w:rsidRPr="002461C5" w:rsidRDefault="002461C5" w:rsidP="0048438E">
      <w:pPr>
        <w:pStyle w:val="BodyText"/>
        <w:numPr>
          <w:ilvl w:val="1"/>
          <w:numId w:val="10"/>
        </w:numPr>
      </w:pPr>
      <w:r w:rsidRPr="002461C5">
        <w:t>Different resource allocations are defined for each CORESET multiplexing pattern.</w:t>
      </w:r>
    </w:p>
    <w:p w:rsidR="002461C5" w:rsidRPr="002461C5" w:rsidRDefault="002461C5" w:rsidP="0048438E">
      <w:pPr>
        <w:pStyle w:val="BodyText"/>
        <w:numPr>
          <w:ilvl w:val="1"/>
          <w:numId w:val="10"/>
        </w:numPr>
      </w:pPr>
      <w:r w:rsidRPr="002461C5">
        <w:t>Tables 5-8 for time domain RA combinations are defined according to the corresponding 38.214 ready tables provided</w:t>
      </w:r>
    </w:p>
    <w:p w:rsidR="002461C5" w:rsidRPr="002461C5" w:rsidRDefault="002461C5" w:rsidP="0048438E">
      <w:pPr>
        <w:pStyle w:val="BodyText"/>
        <w:numPr>
          <w:ilvl w:val="0"/>
          <w:numId w:val="10"/>
        </w:numPr>
      </w:pPr>
      <w:r w:rsidRPr="002461C5">
        <w:rPr>
          <w:b/>
        </w:rPr>
        <w:t>Proposal 6</w:t>
      </w:r>
      <w:r w:rsidRPr="002461C5">
        <w:t xml:space="preserve">: For DCI format 0_0 scheduling, agree to extend the time domain RA field to 4 bits </w:t>
      </w:r>
    </w:p>
    <w:p w:rsidR="002461C5" w:rsidRPr="002461C5" w:rsidRDefault="002461C5" w:rsidP="0048438E">
      <w:pPr>
        <w:pStyle w:val="BodyText"/>
        <w:numPr>
          <w:ilvl w:val="0"/>
          <w:numId w:val="10"/>
        </w:numPr>
      </w:pPr>
      <w:r w:rsidRPr="002461C5">
        <w:rPr>
          <w:b/>
        </w:rPr>
        <w:t>Proposal 7</w:t>
      </w:r>
      <w:r w:rsidRPr="002461C5">
        <w:t xml:space="preserve">: For DCI format 0_0 scheduling, </w:t>
      </w:r>
    </w:p>
    <w:p w:rsidR="002461C5" w:rsidRPr="002461C5" w:rsidRDefault="002461C5" w:rsidP="0048438E">
      <w:pPr>
        <w:pStyle w:val="BodyText"/>
        <w:numPr>
          <w:ilvl w:val="1"/>
          <w:numId w:val="10"/>
        </w:numPr>
      </w:pPr>
      <w:r w:rsidRPr="002461C5">
        <w:t>Slot allocations are defined separately for FDD and TDD</w:t>
      </w:r>
    </w:p>
    <w:p w:rsidR="002461C5" w:rsidRPr="002461C5" w:rsidRDefault="002461C5" w:rsidP="0048438E">
      <w:pPr>
        <w:pStyle w:val="BodyText"/>
        <w:numPr>
          <w:ilvl w:val="1"/>
          <w:numId w:val="10"/>
        </w:numPr>
      </w:pPr>
      <w:r w:rsidRPr="002461C5">
        <w:t>For 15 and 30 kHz SCS: for FDD K2=1 and for TDD K2=1, 2 and 3 are defined as the defaults (j=1)</w:t>
      </w:r>
    </w:p>
    <w:p w:rsidR="002461C5" w:rsidRPr="002461C5" w:rsidRDefault="002461C5" w:rsidP="0048438E">
      <w:pPr>
        <w:pStyle w:val="BodyText"/>
        <w:numPr>
          <w:ilvl w:val="1"/>
          <w:numId w:val="10"/>
        </w:numPr>
      </w:pPr>
      <w:r w:rsidRPr="002461C5">
        <w:t>For 60 kHz SCS: for FDD K2=2 and for TDD K2=2, 3 and 4 are defined as the defaults (j=2)</w:t>
      </w:r>
    </w:p>
    <w:p w:rsidR="002461C5" w:rsidRPr="002461C5" w:rsidRDefault="002461C5" w:rsidP="0048438E">
      <w:pPr>
        <w:pStyle w:val="BodyText"/>
        <w:numPr>
          <w:ilvl w:val="1"/>
          <w:numId w:val="10"/>
        </w:numPr>
      </w:pPr>
      <w:r w:rsidRPr="002461C5">
        <w:t>For 120 kHz SCS: K2=3 and K2=3, 4 and 5 is defined as the defaults (j=3)</w:t>
      </w:r>
    </w:p>
    <w:p w:rsidR="002461C5" w:rsidRPr="002461C5" w:rsidRDefault="002461C5" w:rsidP="0048438E">
      <w:pPr>
        <w:pStyle w:val="BodyText"/>
        <w:numPr>
          <w:ilvl w:val="1"/>
          <w:numId w:val="10"/>
        </w:numPr>
      </w:pPr>
      <w:r w:rsidRPr="002461C5">
        <w:t>If time domain RA field of 4 bits in format 0_0 is agreed, tables 9 and 10 for time domain RA combinations are defined according to the corresponding 38.214 ready tables provided</w:t>
      </w:r>
    </w:p>
    <w:p w:rsidR="002461C5" w:rsidRPr="002461C5" w:rsidRDefault="002461C5" w:rsidP="0048438E">
      <w:pPr>
        <w:pStyle w:val="BodyText"/>
        <w:numPr>
          <w:ilvl w:val="1"/>
          <w:numId w:val="10"/>
        </w:numPr>
      </w:pPr>
      <w:r w:rsidRPr="002461C5">
        <w:t>If time domain RA field of 3 bits in format 0_0 is kept, tables 9 and 11 for time domain RA combinations are defined according to the corresponding 38.214 ready tables provided</w:t>
      </w:r>
    </w:p>
    <w:p w:rsidR="002461C5" w:rsidRDefault="002461C5" w:rsidP="0048438E">
      <w:pPr>
        <w:pStyle w:val="BodyText"/>
        <w:numPr>
          <w:ilvl w:val="0"/>
          <w:numId w:val="10"/>
        </w:numPr>
      </w:pPr>
      <w:r w:rsidRPr="002461C5">
        <w:rPr>
          <w:b/>
        </w:rPr>
        <w:t>Proposal 8</w:t>
      </w:r>
      <w:r w:rsidRPr="002461C5">
        <w:t xml:space="preserve">: Resource allocation for RACH MSG3 follows the same RA values as defined for DCI format 0_0 scheduling with additional L2 delay a defined for initial access </w:t>
      </w:r>
    </w:p>
    <w:p w:rsidR="00972CA6" w:rsidRDefault="00972CA6" w:rsidP="00972CA6">
      <w:pPr>
        <w:pStyle w:val="Heading2"/>
      </w:pPr>
      <w:r w:rsidRPr="00972CA6">
        <w:t>R1-1802841</w:t>
      </w:r>
      <w:r>
        <w:t xml:space="preserve"> (Qualcomm)</w:t>
      </w:r>
    </w:p>
    <w:p w:rsidR="00972CA6" w:rsidRDefault="00972CA6" w:rsidP="00972CA6">
      <w:pPr>
        <w:contextualSpacing/>
        <w:rPr>
          <w:i/>
        </w:rPr>
      </w:pPr>
      <w:r w:rsidRPr="00663A58">
        <w:rPr>
          <w:b/>
          <w:u w:val="single"/>
        </w:rPr>
        <w:t>Proposal</w:t>
      </w:r>
      <w:r>
        <w:rPr>
          <w:b/>
          <w:u w:val="single"/>
        </w:rPr>
        <w:t xml:space="preserve"> 1</w:t>
      </w:r>
      <w:r w:rsidRPr="00663A58">
        <w:rPr>
          <w:b/>
          <w:u w:val="single"/>
        </w:rPr>
        <w:t>:</w:t>
      </w:r>
      <w:r>
        <w:t xml:space="preserve"> </w:t>
      </w:r>
      <w:r w:rsidRPr="00663A58">
        <w:rPr>
          <w:i/>
        </w:rPr>
        <w:t>The minimum supported length for PDSCH mapping type A is 4. If the ending symbol for the PDSCH allocation occurs on the m-</w:t>
      </w:r>
      <w:proofErr w:type="spellStart"/>
      <w:r w:rsidRPr="00663A58">
        <w:rPr>
          <w:i/>
        </w:rPr>
        <w:t>th</w:t>
      </w:r>
      <w:proofErr w:type="spellEnd"/>
      <w:r w:rsidRPr="00663A58">
        <w:rPr>
          <w:i/>
        </w:rPr>
        <w:t xml:space="preserve"> symbol where m &lt; 7, then the minimum UE processing time for N1 should be increased by N1+(7-m).</w:t>
      </w:r>
    </w:p>
    <w:p w:rsidR="00972CA6" w:rsidRDefault="00972CA6" w:rsidP="00972CA6">
      <w:pPr>
        <w:contextualSpacing/>
        <w:rPr>
          <w:b/>
          <w:u w:val="single"/>
        </w:rPr>
      </w:pPr>
    </w:p>
    <w:p w:rsidR="00972CA6" w:rsidRDefault="00972CA6" w:rsidP="00972CA6">
      <w:r w:rsidRPr="00663A58">
        <w:rPr>
          <w:b/>
          <w:u w:val="single"/>
        </w:rPr>
        <w:t>Proposal</w:t>
      </w:r>
      <w:r>
        <w:rPr>
          <w:b/>
          <w:u w:val="single"/>
        </w:rPr>
        <w:t xml:space="preserve"> 2</w:t>
      </w:r>
      <w:r w:rsidRPr="00663A58">
        <w:rPr>
          <w:b/>
          <w:u w:val="single"/>
        </w:rPr>
        <w:t>:</w:t>
      </w:r>
      <w:r>
        <w:t xml:space="preserve"> </w:t>
      </w:r>
      <w:r w:rsidRPr="00663A58">
        <w:rPr>
          <w:i/>
        </w:rPr>
        <w:t>The minimum supported length for P</w:t>
      </w:r>
      <w:r>
        <w:rPr>
          <w:i/>
        </w:rPr>
        <w:t>U</w:t>
      </w:r>
      <w:r w:rsidRPr="00663A58">
        <w:rPr>
          <w:i/>
        </w:rPr>
        <w:t xml:space="preserve">SCH mapping type </w:t>
      </w:r>
      <w:r>
        <w:rPr>
          <w:i/>
        </w:rPr>
        <w:t>B</w:t>
      </w:r>
      <w:r w:rsidRPr="00663A58">
        <w:rPr>
          <w:i/>
        </w:rPr>
        <w:t xml:space="preserve"> is 4. The minimum supported length for </w:t>
      </w:r>
      <w:r>
        <w:rPr>
          <w:i/>
        </w:rPr>
        <w:t>PU</w:t>
      </w:r>
      <w:r w:rsidRPr="00663A58">
        <w:rPr>
          <w:i/>
        </w:rPr>
        <w:t xml:space="preserve">SCH mapping type </w:t>
      </w:r>
      <w:r>
        <w:rPr>
          <w:i/>
        </w:rPr>
        <w:t>B</w:t>
      </w:r>
      <w:r w:rsidRPr="00663A58">
        <w:rPr>
          <w:i/>
        </w:rPr>
        <w:t xml:space="preserve"> is </w:t>
      </w:r>
      <w:r>
        <w:rPr>
          <w:i/>
        </w:rPr>
        <w:t>1</w:t>
      </w:r>
      <w:r w:rsidRPr="00663A58">
        <w:rPr>
          <w:i/>
        </w:rPr>
        <w:t>.</w:t>
      </w:r>
    </w:p>
    <w:p w:rsidR="00972CA6" w:rsidRDefault="00972CA6" w:rsidP="00972CA6"/>
    <w:p w:rsidR="00972CA6" w:rsidRPr="00CE528D" w:rsidRDefault="00972CA6" w:rsidP="00972CA6">
      <w:r>
        <w:rPr>
          <w:b/>
          <w:u w:val="single"/>
        </w:rPr>
        <w:t>Proposal 3</w:t>
      </w:r>
      <w:r w:rsidRPr="009770BB">
        <w:rPr>
          <w:b/>
          <w:u w:val="single"/>
        </w:rPr>
        <w:t>:</w:t>
      </w:r>
      <w:r>
        <w:t xml:space="preserve"> </w:t>
      </w:r>
      <w:r w:rsidRPr="009770BB">
        <w:rPr>
          <w:i/>
        </w:rPr>
        <w:t xml:space="preserve">The TS38.214 </w:t>
      </w:r>
      <w:r>
        <w:rPr>
          <w:i/>
        </w:rPr>
        <w:t xml:space="preserve">(CR in version R1-1801294) </w:t>
      </w:r>
      <w:r w:rsidRPr="009770BB">
        <w:rPr>
          <w:i/>
        </w:rPr>
        <w:t>subclause 5.</w:t>
      </w:r>
      <w:r>
        <w:rPr>
          <w:i/>
        </w:rPr>
        <w:t>1</w:t>
      </w:r>
      <w:r w:rsidRPr="009770BB">
        <w:rPr>
          <w:i/>
        </w:rPr>
        <w:t>.</w:t>
      </w:r>
      <w:r>
        <w:rPr>
          <w:i/>
        </w:rPr>
        <w:t>2</w:t>
      </w:r>
      <w:r w:rsidRPr="009770BB">
        <w:rPr>
          <w:i/>
        </w:rPr>
        <w:t>.</w:t>
      </w:r>
      <w:r>
        <w:rPr>
          <w:i/>
        </w:rPr>
        <w:t>1</w:t>
      </w:r>
      <w:r w:rsidRPr="009770BB">
        <w:rPr>
          <w:i/>
        </w:rPr>
        <w:t xml:space="preserve"> should have the additional text related to UE behavior, “UE is not expected to receive PDSCH type A in the same slot if the PDCCH monitoring is after the first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rPr>
          <w:i/>
        </w:rPr>
        <w:t xml:space="preserve"> symbols of the slot, where the value of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rPr>
          <w:i/>
        </w:rPr>
        <w:t xml:space="preserve"> is set by the high-layer parameter </w:t>
      </w:r>
      <w:r>
        <w:rPr>
          <w:i/>
          <w:iCs/>
        </w:rPr>
        <w:t>DL-DMRS-</w:t>
      </w:r>
      <w:proofErr w:type="spellStart"/>
      <w:r>
        <w:rPr>
          <w:i/>
          <w:iCs/>
        </w:rPr>
        <w:t>typeA</w:t>
      </w:r>
      <w:proofErr w:type="spellEnd"/>
      <w:r>
        <w:rPr>
          <w:i/>
          <w:iCs/>
        </w:rPr>
        <w:t>-</w:t>
      </w:r>
      <w:proofErr w:type="spellStart"/>
      <w:r>
        <w:rPr>
          <w:i/>
          <w:iCs/>
        </w:rPr>
        <w:t>pos</w:t>
      </w:r>
      <w:proofErr w:type="spellEnd"/>
      <w:r w:rsidRPr="009770BB">
        <w:rPr>
          <w:i/>
        </w:rPr>
        <w:t>”</w:t>
      </w:r>
    </w:p>
    <w:p w:rsidR="00972CA6" w:rsidRPr="00872544" w:rsidRDefault="00972CA6" w:rsidP="00972CA6">
      <w:pPr>
        <w:pStyle w:val="BodyText"/>
        <w:rPr>
          <w:szCs w:val="20"/>
          <w:lang w:eastAsia="sv-SE"/>
        </w:rPr>
      </w:pPr>
      <w:r w:rsidRPr="00872544">
        <w:rPr>
          <w:b/>
          <w:szCs w:val="20"/>
          <w:u w:val="single"/>
          <w:lang w:eastAsia="sv-SE"/>
        </w:rPr>
        <w:t>Proposal</w:t>
      </w:r>
      <w:r>
        <w:rPr>
          <w:b/>
          <w:szCs w:val="20"/>
          <w:u w:val="single"/>
          <w:lang w:eastAsia="sv-SE"/>
        </w:rPr>
        <w:t xml:space="preserve"> 4</w:t>
      </w:r>
      <w:r w:rsidRPr="00872544">
        <w:rPr>
          <w:b/>
          <w:szCs w:val="20"/>
          <w:u w:val="single"/>
          <w:lang w:eastAsia="sv-SE"/>
        </w:rPr>
        <w:t>:</w:t>
      </w:r>
      <w:r>
        <w:rPr>
          <w:szCs w:val="20"/>
          <w:lang w:eastAsia="sv-SE"/>
        </w:rPr>
        <w:t xml:space="preserve"> </w:t>
      </w:r>
      <w:r w:rsidRPr="00872544">
        <w:rPr>
          <w:i/>
          <w:szCs w:val="20"/>
          <w:lang w:eastAsia="sv-SE"/>
        </w:rPr>
        <w:t>No default SLIV is provided in specification for the fallback DCI, i.e., DCI Format 1_0.</w:t>
      </w:r>
    </w:p>
    <w:p w:rsidR="00972CA6" w:rsidRDefault="00972CA6" w:rsidP="00972CA6">
      <w:pPr>
        <w:contextualSpacing/>
        <w:rPr>
          <w:b/>
          <w:u w:val="single"/>
          <w:lang w:eastAsia="x-none"/>
        </w:rPr>
      </w:pPr>
    </w:p>
    <w:p w:rsidR="00972CA6" w:rsidRDefault="00972CA6" w:rsidP="00972CA6">
      <w:pPr>
        <w:contextualSpacing/>
        <w:rPr>
          <w:b/>
          <w:u w:val="single"/>
        </w:rPr>
      </w:pPr>
      <w:r w:rsidRPr="004348CB">
        <w:rPr>
          <w:b/>
          <w:u w:val="single"/>
          <w:lang w:eastAsia="x-none"/>
        </w:rPr>
        <w:t>Proposal</w:t>
      </w:r>
      <w:r>
        <w:rPr>
          <w:b/>
          <w:u w:val="single"/>
          <w:lang w:eastAsia="x-none"/>
        </w:rPr>
        <w:t xml:space="preserve"> 5</w:t>
      </w:r>
      <w:r w:rsidRPr="004348CB">
        <w:rPr>
          <w:b/>
          <w:u w:val="single"/>
          <w:lang w:eastAsia="x-none"/>
        </w:rPr>
        <w:t>:</w:t>
      </w:r>
      <w:r>
        <w:rPr>
          <w:lang w:eastAsia="x-none"/>
        </w:rPr>
        <w:t xml:space="preserve"> </w:t>
      </w:r>
      <w:r w:rsidRPr="004348CB">
        <w:rPr>
          <w:i/>
          <w:lang w:eastAsia="x-none"/>
        </w:rPr>
        <w:t xml:space="preserve">In the case </w:t>
      </w:r>
      <w:r>
        <w:rPr>
          <w:i/>
          <w:lang w:eastAsia="x-none"/>
        </w:rPr>
        <w:t>when</w:t>
      </w:r>
      <w:r w:rsidRPr="004348CB">
        <w:rPr>
          <w:i/>
          <w:lang w:eastAsia="x-none"/>
        </w:rPr>
        <w:t xml:space="preserve"> slot-aggregation is configured, for grant-based UL and DL</w:t>
      </w:r>
      <w:r>
        <w:rPr>
          <w:i/>
          <w:lang w:eastAsia="x-none"/>
        </w:rPr>
        <w:t xml:space="preserve"> transmissions</w:t>
      </w:r>
      <w:r w:rsidRPr="004348CB">
        <w:rPr>
          <w:i/>
          <w:lang w:eastAsia="x-none"/>
        </w:rPr>
        <w:t xml:space="preserve"> the RVID field in DCI is used to indicate the starting RV </w:t>
      </w:r>
      <w:r>
        <w:rPr>
          <w:i/>
          <w:lang w:eastAsia="x-none"/>
        </w:rPr>
        <w:t>within</w:t>
      </w:r>
      <w:r w:rsidRPr="004348CB">
        <w:rPr>
          <w:i/>
          <w:lang w:eastAsia="x-none"/>
        </w:rPr>
        <w:t xml:space="preserve"> the default sequence {0,2,3,1}.</w:t>
      </w:r>
    </w:p>
    <w:p w:rsidR="00972CA6" w:rsidRDefault="00972CA6" w:rsidP="00972CA6">
      <w:pPr>
        <w:contextualSpacing/>
        <w:rPr>
          <w:b/>
          <w:u w:val="single"/>
        </w:rPr>
      </w:pPr>
    </w:p>
    <w:p w:rsidR="00972CA6" w:rsidRPr="00FE4627" w:rsidRDefault="00972CA6" w:rsidP="00972CA6">
      <w:pPr>
        <w:contextualSpacing/>
        <w:rPr>
          <w:i/>
        </w:rPr>
      </w:pPr>
      <w:r w:rsidRPr="00B60EE9">
        <w:rPr>
          <w:b/>
          <w:u w:val="single"/>
        </w:rPr>
        <w:t>Proposal</w:t>
      </w:r>
      <w:r>
        <w:rPr>
          <w:b/>
          <w:u w:val="single"/>
        </w:rPr>
        <w:t xml:space="preserve"> 6</w:t>
      </w:r>
      <w:r w:rsidRPr="00B60EE9">
        <w:rPr>
          <w:b/>
          <w:u w:val="single"/>
        </w:rPr>
        <w:t>:</w:t>
      </w:r>
      <w:r>
        <w:rPr>
          <w:b/>
        </w:rPr>
        <w:t xml:space="preserve"> </w:t>
      </w:r>
      <w:r w:rsidRPr="00FE4627">
        <w:rPr>
          <w:i/>
        </w:rPr>
        <w:t>The RBG sizes in the above table should satisfy the following requirements</w:t>
      </w:r>
    </w:p>
    <w:p w:rsidR="00972CA6" w:rsidRPr="00FE4627" w:rsidRDefault="00972CA6" w:rsidP="0048438E">
      <w:pPr>
        <w:pStyle w:val="ListParagraph"/>
        <w:numPr>
          <w:ilvl w:val="0"/>
          <w:numId w:val="11"/>
        </w:numPr>
        <w:rPr>
          <w:i/>
        </w:rPr>
      </w:pPr>
      <w:r w:rsidRPr="00FE4627">
        <w:rPr>
          <w:i/>
        </w:rPr>
        <w:t>For both configurations, the RBG sizes should scale up proportionally with bandwidth.</w:t>
      </w:r>
    </w:p>
    <w:p w:rsidR="00972CA6" w:rsidRPr="00FE4627" w:rsidRDefault="00972CA6" w:rsidP="0048438E">
      <w:pPr>
        <w:pStyle w:val="ListParagraph"/>
        <w:numPr>
          <w:ilvl w:val="0"/>
          <w:numId w:val="11"/>
        </w:numPr>
        <w:rPr>
          <w:i/>
        </w:rPr>
      </w:pPr>
      <w:r w:rsidRPr="00FE4627">
        <w:rPr>
          <w:i/>
        </w:rPr>
        <w:t>Config 1 should have only RBG sizes 8 and 16 to allow for smaller DCI sizes and coarser scheduling granularity</w:t>
      </w:r>
    </w:p>
    <w:p w:rsidR="00972CA6" w:rsidRPr="00FE4627" w:rsidRDefault="00972CA6" w:rsidP="0048438E">
      <w:pPr>
        <w:pStyle w:val="ListParagraph"/>
        <w:numPr>
          <w:ilvl w:val="1"/>
          <w:numId w:val="11"/>
        </w:numPr>
        <w:rPr>
          <w:i/>
        </w:rPr>
      </w:pPr>
      <w:r w:rsidRPr="00FE4627">
        <w:rPr>
          <w:i/>
        </w:rPr>
        <w:t>This should be the fallback (or default) configuration</w:t>
      </w:r>
    </w:p>
    <w:p w:rsidR="00972CA6" w:rsidRPr="00FE4627" w:rsidRDefault="00972CA6" w:rsidP="0048438E">
      <w:pPr>
        <w:pStyle w:val="ListParagraph"/>
        <w:numPr>
          <w:ilvl w:val="0"/>
          <w:numId w:val="11"/>
        </w:numPr>
        <w:rPr>
          <w:i/>
        </w:rPr>
      </w:pPr>
      <w:r w:rsidRPr="00FE4627">
        <w:rPr>
          <w:i/>
        </w:rPr>
        <w:t xml:space="preserve">Config 2 may have additional RBG sizes of 2,4,8 and 16 to allow for larger DCI </w:t>
      </w:r>
      <w:proofErr w:type="spellStart"/>
      <w:r w:rsidRPr="00FE4627">
        <w:rPr>
          <w:i/>
        </w:rPr>
        <w:t>szes</w:t>
      </w:r>
      <w:proofErr w:type="spellEnd"/>
      <w:r w:rsidRPr="00FE4627">
        <w:rPr>
          <w:i/>
        </w:rPr>
        <w:t xml:space="preserve"> and finer scheduling granularity.</w:t>
      </w:r>
    </w:p>
    <w:p w:rsidR="00972CA6" w:rsidRPr="00D0734F" w:rsidRDefault="00972CA6" w:rsidP="00972CA6">
      <w:pPr>
        <w:rPr>
          <w:lang w:val="en-GB"/>
        </w:rPr>
      </w:pPr>
    </w:p>
    <w:p w:rsidR="00972CA6" w:rsidRDefault="00972CA6" w:rsidP="00972CA6">
      <w:pPr>
        <w:contextualSpacing/>
      </w:pPr>
      <w:r w:rsidRPr="000A05CD">
        <w:rPr>
          <w:b/>
          <w:u w:val="single"/>
        </w:rPr>
        <w:lastRenderedPageBreak/>
        <w:t xml:space="preserve">Proposal </w:t>
      </w:r>
      <w:r>
        <w:rPr>
          <w:b/>
          <w:u w:val="single"/>
        </w:rPr>
        <w:t>7</w:t>
      </w:r>
      <w:r w:rsidRPr="000A05CD">
        <w:rPr>
          <w:b/>
          <w:u w:val="single"/>
        </w:rPr>
        <w:t>:</w:t>
      </w:r>
      <w:r>
        <w:t xml:space="preserve"> </w:t>
      </w:r>
      <w:r w:rsidRPr="000A05CD">
        <w:rPr>
          <w:i/>
        </w:rPr>
        <w:t>The RBG sizes for config 1 and config 2 which can be selected by RRC are given in the table below.</w:t>
      </w:r>
    </w:p>
    <w:p w:rsidR="00972CA6" w:rsidRDefault="00972CA6" w:rsidP="00972CA6">
      <w:pPr>
        <w:contextualSpacing/>
      </w:pP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972CA6" w:rsidTr="00AA4A64">
        <w:tc>
          <w:tcPr>
            <w:tcW w:w="1980" w:type="dxa"/>
            <w:tcBorders>
              <w:top w:val="single" w:sz="4" w:space="0" w:color="auto"/>
              <w:left w:val="single" w:sz="4" w:space="0" w:color="auto"/>
              <w:bottom w:val="single" w:sz="4" w:space="0" w:color="auto"/>
              <w:right w:val="single" w:sz="4" w:space="0" w:color="auto"/>
            </w:tcBorders>
          </w:tcPr>
          <w:p w:rsidR="00972CA6" w:rsidRDefault="00972CA6" w:rsidP="00AA4A64">
            <w:r>
              <w:t>BWP size</w:t>
            </w:r>
          </w:p>
        </w:tc>
        <w:tc>
          <w:tcPr>
            <w:tcW w:w="1620" w:type="dxa"/>
            <w:tcBorders>
              <w:top w:val="single" w:sz="4" w:space="0" w:color="auto"/>
              <w:left w:val="single" w:sz="4" w:space="0" w:color="auto"/>
              <w:bottom w:val="single" w:sz="4" w:space="0" w:color="auto"/>
              <w:right w:val="single" w:sz="4" w:space="0" w:color="auto"/>
            </w:tcBorders>
            <w:hideMark/>
          </w:tcPr>
          <w:p w:rsidR="00972CA6" w:rsidRDefault="00972CA6" w:rsidP="00AA4A64">
            <w:r>
              <w:t>Config 1</w:t>
            </w:r>
          </w:p>
        </w:tc>
        <w:tc>
          <w:tcPr>
            <w:tcW w:w="1620" w:type="dxa"/>
            <w:tcBorders>
              <w:top w:val="single" w:sz="4" w:space="0" w:color="auto"/>
              <w:left w:val="single" w:sz="4" w:space="0" w:color="auto"/>
              <w:bottom w:val="single" w:sz="4" w:space="0" w:color="auto"/>
              <w:right w:val="single" w:sz="4" w:space="0" w:color="auto"/>
            </w:tcBorders>
            <w:hideMark/>
          </w:tcPr>
          <w:p w:rsidR="00972CA6" w:rsidRDefault="00972CA6" w:rsidP="00AA4A64">
            <w:r>
              <w:t>Config 2</w:t>
            </w:r>
          </w:p>
        </w:tc>
      </w:tr>
      <w:tr w:rsidR="00972CA6" w:rsidTr="00AA4A64">
        <w:tc>
          <w:tcPr>
            <w:tcW w:w="1980" w:type="dxa"/>
            <w:tcBorders>
              <w:top w:val="single" w:sz="4" w:space="0" w:color="auto"/>
              <w:left w:val="single" w:sz="4" w:space="0" w:color="auto"/>
              <w:bottom w:val="single" w:sz="4" w:space="0" w:color="auto"/>
              <w:right w:val="single" w:sz="4" w:space="0" w:color="auto"/>
            </w:tcBorders>
            <w:hideMark/>
          </w:tcPr>
          <w:p w:rsidR="00972CA6" w:rsidRDefault="00972CA6" w:rsidP="00AA4A64">
            <w:r>
              <w:t>&lt; 24 RBs</w:t>
            </w:r>
          </w:p>
        </w:tc>
        <w:tc>
          <w:tcPr>
            <w:tcW w:w="1620" w:type="dxa"/>
            <w:tcBorders>
              <w:top w:val="single" w:sz="4" w:space="0" w:color="auto"/>
              <w:left w:val="single" w:sz="4" w:space="0" w:color="auto"/>
              <w:bottom w:val="single" w:sz="4" w:space="0" w:color="auto"/>
              <w:right w:val="single" w:sz="4" w:space="0" w:color="auto"/>
            </w:tcBorders>
            <w:hideMark/>
          </w:tcPr>
          <w:p w:rsidR="00972CA6" w:rsidRDefault="00972CA6" w:rsidP="00AA4A64">
            <w:r>
              <w:t>4</w:t>
            </w:r>
          </w:p>
        </w:tc>
        <w:tc>
          <w:tcPr>
            <w:tcW w:w="1620" w:type="dxa"/>
            <w:tcBorders>
              <w:top w:val="single" w:sz="4" w:space="0" w:color="auto"/>
              <w:left w:val="single" w:sz="4" w:space="0" w:color="auto"/>
              <w:bottom w:val="single" w:sz="4" w:space="0" w:color="auto"/>
              <w:right w:val="single" w:sz="4" w:space="0" w:color="auto"/>
            </w:tcBorders>
            <w:hideMark/>
          </w:tcPr>
          <w:p w:rsidR="00972CA6" w:rsidRDefault="00972CA6" w:rsidP="00AA4A64">
            <w:r>
              <w:t>2</w:t>
            </w:r>
          </w:p>
        </w:tc>
      </w:tr>
      <w:tr w:rsidR="00972CA6" w:rsidTr="00AA4A64">
        <w:tc>
          <w:tcPr>
            <w:tcW w:w="1980" w:type="dxa"/>
            <w:tcBorders>
              <w:top w:val="single" w:sz="4" w:space="0" w:color="auto"/>
              <w:left w:val="single" w:sz="4" w:space="0" w:color="auto"/>
              <w:bottom w:val="single" w:sz="4" w:space="0" w:color="auto"/>
              <w:right w:val="single" w:sz="4" w:space="0" w:color="auto"/>
            </w:tcBorders>
            <w:hideMark/>
          </w:tcPr>
          <w:p w:rsidR="00972CA6" w:rsidRDefault="00972CA6" w:rsidP="00AA4A64">
            <w:r>
              <w:t xml:space="preserve">24 – 72 RBs </w:t>
            </w:r>
          </w:p>
        </w:tc>
        <w:tc>
          <w:tcPr>
            <w:tcW w:w="1620" w:type="dxa"/>
            <w:tcBorders>
              <w:top w:val="single" w:sz="4" w:space="0" w:color="auto"/>
              <w:left w:val="single" w:sz="4" w:space="0" w:color="auto"/>
              <w:bottom w:val="single" w:sz="4" w:space="0" w:color="auto"/>
              <w:right w:val="single" w:sz="4" w:space="0" w:color="auto"/>
            </w:tcBorders>
            <w:hideMark/>
          </w:tcPr>
          <w:p w:rsidR="00972CA6" w:rsidRDefault="00972CA6" w:rsidP="00AA4A64">
            <w:r>
              <w:t>8</w:t>
            </w:r>
          </w:p>
        </w:tc>
        <w:tc>
          <w:tcPr>
            <w:tcW w:w="1620" w:type="dxa"/>
            <w:tcBorders>
              <w:top w:val="single" w:sz="4" w:space="0" w:color="auto"/>
              <w:left w:val="single" w:sz="4" w:space="0" w:color="auto"/>
              <w:bottom w:val="single" w:sz="4" w:space="0" w:color="auto"/>
              <w:right w:val="single" w:sz="4" w:space="0" w:color="auto"/>
            </w:tcBorders>
            <w:hideMark/>
          </w:tcPr>
          <w:p w:rsidR="00972CA6" w:rsidRDefault="00972CA6" w:rsidP="00AA4A64">
            <w:r>
              <w:t>4</w:t>
            </w:r>
          </w:p>
        </w:tc>
      </w:tr>
      <w:tr w:rsidR="00972CA6" w:rsidTr="00AA4A64">
        <w:tc>
          <w:tcPr>
            <w:tcW w:w="1980" w:type="dxa"/>
            <w:tcBorders>
              <w:top w:val="single" w:sz="4" w:space="0" w:color="auto"/>
              <w:left w:val="single" w:sz="4" w:space="0" w:color="auto"/>
              <w:bottom w:val="single" w:sz="4" w:space="0" w:color="auto"/>
              <w:right w:val="single" w:sz="4" w:space="0" w:color="auto"/>
            </w:tcBorders>
            <w:hideMark/>
          </w:tcPr>
          <w:p w:rsidR="00972CA6" w:rsidRDefault="00972CA6" w:rsidP="00AA4A64">
            <w:r>
              <w:t>73 – 144 RBs</w:t>
            </w:r>
          </w:p>
        </w:tc>
        <w:tc>
          <w:tcPr>
            <w:tcW w:w="1620" w:type="dxa"/>
            <w:tcBorders>
              <w:top w:val="single" w:sz="4" w:space="0" w:color="auto"/>
              <w:left w:val="single" w:sz="4" w:space="0" w:color="auto"/>
              <w:bottom w:val="single" w:sz="4" w:space="0" w:color="auto"/>
              <w:right w:val="single" w:sz="4" w:space="0" w:color="auto"/>
            </w:tcBorders>
            <w:hideMark/>
          </w:tcPr>
          <w:p w:rsidR="00972CA6" w:rsidRDefault="00972CA6" w:rsidP="00AA4A64">
            <w:r>
              <w:t>16</w:t>
            </w:r>
          </w:p>
        </w:tc>
        <w:tc>
          <w:tcPr>
            <w:tcW w:w="1620" w:type="dxa"/>
            <w:tcBorders>
              <w:top w:val="single" w:sz="4" w:space="0" w:color="auto"/>
              <w:left w:val="single" w:sz="4" w:space="0" w:color="auto"/>
              <w:bottom w:val="single" w:sz="4" w:space="0" w:color="auto"/>
              <w:right w:val="single" w:sz="4" w:space="0" w:color="auto"/>
            </w:tcBorders>
            <w:hideMark/>
          </w:tcPr>
          <w:p w:rsidR="00972CA6" w:rsidRDefault="00972CA6" w:rsidP="00AA4A64">
            <w:r>
              <w:t>8</w:t>
            </w:r>
          </w:p>
        </w:tc>
      </w:tr>
      <w:tr w:rsidR="00972CA6" w:rsidTr="00AA4A64">
        <w:tc>
          <w:tcPr>
            <w:tcW w:w="1980" w:type="dxa"/>
            <w:tcBorders>
              <w:top w:val="single" w:sz="4" w:space="0" w:color="auto"/>
              <w:left w:val="single" w:sz="4" w:space="0" w:color="auto"/>
              <w:bottom w:val="single" w:sz="4" w:space="0" w:color="auto"/>
              <w:right w:val="single" w:sz="4" w:space="0" w:color="auto"/>
            </w:tcBorders>
          </w:tcPr>
          <w:p w:rsidR="00972CA6" w:rsidRDefault="00972CA6" w:rsidP="00AA4A64">
            <w:r>
              <w:t>144 – 275 RBs</w:t>
            </w:r>
          </w:p>
        </w:tc>
        <w:tc>
          <w:tcPr>
            <w:tcW w:w="1620" w:type="dxa"/>
            <w:tcBorders>
              <w:top w:val="single" w:sz="4" w:space="0" w:color="auto"/>
              <w:left w:val="single" w:sz="4" w:space="0" w:color="auto"/>
              <w:bottom w:val="single" w:sz="4" w:space="0" w:color="auto"/>
              <w:right w:val="single" w:sz="4" w:space="0" w:color="auto"/>
            </w:tcBorders>
          </w:tcPr>
          <w:p w:rsidR="00972CA6" w:rsidRDefault="00972CA6" w:rsidP="00AA4A64">
            <w:r>
              <w:t>16</w:t>
            </w:r>
          </w:p>
        </w:tc>
        <w:tc>
          <w:tcPr>
            <w:tcW w:w="1620" w:type="dxa"/>
            <w:tcBorders>
              <w:top w:val="single" w:sz="4" w:space="0" w:color="auto"/>
              <w:left w:val="single" w:sz="4" w:space="0" w:color="auto"/>
              <w:bottom w:val="single" w:sz="4" w:space="0" w:color="auto"/>
              <w:right w:val="single" w:sz="4" w:space="0" w:color="auto"/>
            </w:tcBorders>
          </w:tcPr>
          <w:p w:rsidR="00972CA6" w:rsidRDefault="00972CA6" w:rsidP="00AA4A64">
            <w:r>
              <w:t>16</w:t>
            </w:r>
          </w:p>
        </w:tc>
      </w:tr>
    </w:tbl>
    <w:p w:rsidR="00972CA6" w:rsidRDefault="00972CA6" w:rsidP="00972CA6">
      <w:pPr>
        <w:rPr>
          <w:b/>
          <w:u w:val="single"/>
        </w:rPr>
      </w:pPr>
    </w:p>
    <w:p w:rsidR="00972CA6" w:rsidRPr="00D0734F" w:rsidRDefault="00972CA6" w:rsidP="00972CA6">
      <w:pPr>
        <w:rPr>
          <w:lang w:eastAsia="zh-CN"/>
        </w:rPr>
      </w:pPr>
      <w:r>
        <w:rPr>
          <w:b/>
          <w:u w:val="single"/>
        </w:rPr>
        <w:t>Proposal 8</w:t>
      </w:r>
      <w:r w:rsidRPr="00215CFB">
        <w:rPr>
          <w:b/>
          <w:u w:val="single"/>
        </w:rPr>
        <w:t>:</w:t>
      </w:r>
      <w:r>
        <w:rPr>
          <w:b/>
        </w:rPr>
        <w:t xml:space="preserve"> </w:t>
      </w:r>
      <w:r>
        <w:rPr>
          <w:i/>
        </w:rPr>
        <w:t>Adopt the text proposal for VRB-to-PRB interleaver in the downlink according to Appendix 1 so there are no separation issues with odd bundle sizes.</w:t>
      </w:r>
    </w:p>
    <w:p w:rsidR="00972CA6" w:rsidRPr="00D0734F" w:rsidRDefault="00972CA6" w:rsidP="00972CA6">
      <w:pPr>
        <w:rPr>
          <w:lang w:val="en-GB" w:eastAsia="zh-CN"/>
        </w:rPr>
      </w:pPr>
      <w:r w:rsidRPr="00D0734F">
        <w:rPr>
          <w:b/>
          <w:u w:val="single"/>
          <w:lang w:val="en-GB" w:eastAsia="zh-CN"/>
        </w:rPr>
        <w:t>Proposal 9:</w:t>
      </w:r>
      <w:r>
        <w:rPr>
          <w:lang w:val="en-GB" w:eastAsia="zh-CN"/>
        </w:rPr>
        <w:t xml:space="preserve"> </w:t>
      </w:r>
      <w:r w:rsidRPr="00D0734F">
        <w:rPr>
          <w:i/>
          <w:lang w:val="en-GB" w:eastAsia="zh-CN"/>
        </w:rPr>
        <w:t>Postpone support of uplink VRB-to-PRB interleave mapping to after Release 15.</w:t>
      </w:r>
    </w:p>
    <w:p w:rsidR="00972CA6" w:rsidRDefault="00622FB5" w:rsidP="00622FB5">
      <w:pPr>
        <w:pStyle w:val="Heading2"/>
        <w:rPr>
          <w:lang w:val="en-GB"/>
        </w:rPr>
      </w:pPr>
      <w:r w:rsidRPr="00622FB5">
        <w:rPr>
          <w:lang w:val="en-GB"/>
        </w:rPr>
        <w:t>R1-1803231</w:t>
      </w:r>
      <w:r>
        <w:rPr>
          <w:lang w:val="en-GB"/>
        </w:rPr>
        <w:t xml:space="preserve">, </w:t>
      </w:r>
      <w:r w:rsidR="00972CA6" w:rsidRPr="00972CA6">
        <w:rPr>
          <w:lang w:val="en-GB"/>
        </w:rPr>
        <w:t>R1-1802910</w:t>
      </w:r>
      <w:r w:rsidR="00972CA6">
        <w:rPr>
          <w:lang w:val="en-GB"/>
        </w:rPr>
        <w:t xml:space="preserve"> (Ericsson)</w:t>
      </w:r>
    </w:p>
    <w:p w:rsidR="00972CA6" w:rsidRDefault="00972CA6" w:rsidP="0048438E">
      <w:pPr>
        <w:pStyle w:val="BodyText"/>
        <w:numPr>
          <w:ilvl w:val="0"/>
          <w:numId w:val="10"/>
        </w:numPr>
      </w:pPr>
      <w:r w:rsidRPr="00972CA6">
        <w:rPr>
          <w:b/>
        </w:rPr>
        <w:t>Proposal 1</w:t>
      </w:r>
      <w:r w:rsidRPr="00972CA6">
        <w:t>: Table 1 and Table 2 are proposed as the default time domain allocation tables for PDSCH and PUSCH respectively</w:t>
      </w:r>
    </w:p>
    <w:p w:rsidR="00622FB5" w:rsidRDefault="00622FB5" w:rsidP="00622FB5">
      <w:pPr>
        <w:pStyle w:val="BodyText"/>
        <w:numPr>
          <w:ilvl w:val="0"/>
          <w:numId w:val="10"/>
        </w:numPr>
      </w:pPr>
      <w:r w:rsidRPr="00622FB5">
        <w:rPr>
          <w:b/>
        </w:rPr>
        <w:t xml:space="preserve">Proposal </w:t>
      </w:r>
      <w:r>
        <w:rPr>
          <w:b/>
        </w:rPr>
        <w:t>2</w:t>
      </w:r>
      <w:r>
        <w:t>: For multiplexing pattern 2, PDSCH scheduled by PDCCH in PBCH configured CORESET starts from the 1st symbol of SS/PBCH block and ends up with the last symbol of SS/PBCH block.</w:t>
      </w:r>
    </w:p>
    <w:p w:rsidR="00622FB5" w:rsidRPr="00972CA6" w:rsidRDefault="00622FB5" w:rsidP="00622FB5">
      <w:pPr>
        <w:pStyle w:val="BodyText"/>
        <w:numPr>
          <w:ilvl w:val="0"/>
          <w:numId w:val="10"/>
        </w:numPr>
      </w:pPr>
      <w:r w:rsidRPr="00622FB5">
        <w:rPr>
          <w:b/>
        </w:rPr>
        <w:t>Proposal 3</w:t>
      </w:r>
      <w:r>
        <w:t>: For multiplexing pattern 3, PDSCH scheduled by PDCCH in PBCH configured CORESET starts right after the last symbol of RMSI CORESET and ends up with the last symbol of SS/PBCH block.</w:t>
      </w:r>
    </w:p>
    <w:p w:rsidR="00972CA6" w:rsidRPr="00972CA6" w:rsidRDefault="00972CA6" w:rsidP="0048438E">
      <w:pPr>
        <w:pStyle w:val="BodyText"/>
        <w:numPr>
          <w:ilvl w:val="0"/>
          <w:numId w:val="10"/>
        </w:numPr>
      </w:pPr>
      <w:r w:rsidRPr="00972CA6">
        <w:rPr>
          <w:b/>
        </w:rPr>
        <w:t xml:space="preserve">Proposal </w:t>
      </w:r>
      <w:r w:rsidR="00622FB5">
        <w:rPr>
          <w:b/>
        </w:rPr>
        <w:t>4</w:t>
      </w:r>
      <w:r w:rsidRPr="00972CA6">
        <w:t xml:space="preserve">:  A reasonable size for RAR grant should be suggested to RAN2. </w:t>
      </w:r>
    </w:p>
    <w:p w:rsidR="00972CA6" w:rsidRPr="00972CA6" w:rsidRDefault="00972CA6" w:rsidP="0048438E">
      <w:pPr>
        <w:pStyle w:val="BodyText"/>
        <w:numPr>
          <w:ilvl w:val="0"/>
          <w:numId w:val="10"/>
        </w:numPr>
      </w:pPr>
      <w:r w:rsidRPr="00972CA6">
        <w:rPr>
          <w:b/>
        </w:rPr>
        <w:t xml:space="preserve">Proposal </w:t>
      </w:r>
      <w:r w:rsidR="00622FB5">
        <w:rPr>
          <w:b/>
        </w:rPr>
        <w:t>5</w:t>
      </w:r>
      <w:r w:rsidRPr="00972CA6">
        <w:t>: Separate table for MSG3 PUSCH transmission and normal PUSCH transmission should be specified</w:t>
      </w:r>
    </w:p>
    <w:p w:rsidR="00972CA6" w:rsidRPr="00972CA6" w:rsidRDefault="00972CA6" w:rsidP="0048438E">
      <w:pPr>
        <w:pStyle w:val="BodyText"/>
        <w:numPr>
          <w:ilvl w:val="0"/>
          <w:numId w:val="10"/>
        </w:numPr>
      </w:pPr>
      <w:r w:rsidRPr="00972CA6">
        <w:rPr>
          <w:b/>
        </w:rPr>
        <w:t xml:space="preserve">Proposal </w:t>
      </w:r>
      <w:r w:rsidR="00622FB5">
        <w:rPr>
          <w:b/>
        </w:rPr>
        <w:t>6</w:t>
      </w:r>
      <w:r w:rsidRPr="00972CA6">
        <w:t>: The following is proposed for the RBG sizes for configuration 1</w:t>
      </w:r>
    </w:p>
    <w:p w:rsidR="00972CA6" w:rsidRPr="00BD424C" w:rsidRDefault="00972CA6" w:rsidP="00972CA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9"/>
        <w:gridCol w:w="824"/>
        <w:gridCol w:w="824"/>
      </w:tblGrid>
      <w:tr w:rsidR="00972CA6" w:rsidRPr="00B736F7" w:rsidTr="00AA4A64">
        <w:trPr>
          <w:jc w:val="center"/>
        </w:trPr>
        <w:tc>
          <w:tcPr>
            <w:tcW w:w="2729" w:type="dxa"/>
            <w:vMerge w:val="restart"/>
            <w:shd w:val="clear" w:color="auto" w:fill="E0E0E0"/>
            <w:vAlign w:val="center"/>
          </w:tcPr>
          <w:p w:rsidR="00972CA6" w:rsidRPr="00B736F7" w:rsidRDefault="00972CA6" w:rsidP="00AA4A64">
            <w:pPr>
              <w:keepNext/>
              <w:keepLines/>
              <w:jc w:val="center"/>
              <w:rPr>
                <w:rFonts w:ascii="Calibri" w:eastAsia="DengXian" w:hAnsi="Calibri" w:cs="Arial"/>
                <w:b/>
                <w:sz w:val="18"/>
                <w:lang w:val="de-DE"/>
              </w:rPr>
            </w:pPr>
            <w:r w:rsidRPr="00BD424C">
              <w:rPr>
                <w:rFonts w:ascii="Calibri" w:eastAsia="Batang" w:hAnsi="Calibri" w:cs="Arial"/>
                <w:b/>
                <w:sz w:val="18"/>
              </w:rPr>
              <w:t>Carrier Bandwidth Part Size (PRB)</w:t>
            </w:r>
          </w:p>
        </w:tc>
        <w:tc>
          <w:tcPr>
            <w:tcW w:w="0" w:type="auto"/>
            <w:gridSpan w:val="2"/>
            <w:tcBorders>
              <w:bottom w:val="single" w:sz="4" w:space="0" w:color="FFFFFF"/>
            </w:tcBorders>
            <w:shd w:val="clear" w:color="auto" w:fill="E0E0E0"/>
            <w:vAlign w:val="center"/>
          </w:tcPr>
          <w:p w:rsidR="00972CA6" w:rsidRPr="00B736F7" w:rsidRDefault="00972CA6" w:rsidP="00AA4A64">
            <w:pPr>
              <w:keepNext/>
              <w:keepLines/>
              <w:jc w:val="center"/>
              <w:rPr>
                <w:rFonts w:ascii="Calibri" w:eastAsia="DengXian" w:hAnsi="Calibri" w:cs="Arial"/>
                <w:b/>
                <w:sz w:val="18"/>
                <w:lang w:val="de-DE"/>
              </w:rPr>
            </w:pPr>
            <w:r w:rsidRPr="00B736F7">
              <w:rPr>
                <w:rFonts w:ascii="Calibri" w:eastAsia="DengXian" w:hAnsi="Calibri" w:cs="Arial"/>
                <w:b/>
                <w:sz w:val="18"/>
                <w:lang w:val="de-DE"/>
              </w:rPr>
              <w:t>RBG Size</w:t>
            </w:r>
            <w:r>
              <w:rPr>
                <w:rFonts w:ascii="Calibri" w:eastAsia="DengXian" w:hAnsi="Calibri" w:cs="Arial"/>
                <w:b/>
                <w:sz w:val="18"/>
                <w:lang w:val="de-DE"/>
              </w:rPr>
              <w:t xml:space="preserve"> (PRB)</w:t>
            </w:r>
          </w:p>
        </w:tc>
      </w:tr>
      <w:tr w:rsidR="00972CA6" w:rsidRPr="00B736F7" w:rsidTr="00AA4A64">
        <w:trPr>
          <w:jc w:val="center"/>
        </w:trPr>
        <w:tc>
          <w:tcPr>
            <w:tcW w:w="2729" w:type="dxa"/>
            <w:vMerge/>
            <w:shd w:val="clear" w:color="auto" w:fill="E0E0E0"/>
            <w:vAlign w:val="center"/>
          </w:tcPr>
          <w:p w:rsidR="00972CA6" w:rsidRPr="00B736F7" w:rsidRDefault="00972CA6" w:rsidP="00AA4A64">
            <w:pPr>
              <w:keepNext/>
              <w:keepLines/>
              <w:jc w:val="center"/>
              <w:rPr>
                <w:rFonts w:ascii="Calibri" w:eastAsia="DengXian" w:hAnsi="Calibri" w:cs="Arial"/>
                <w:b/>
                <w:sz w:val="18"/>
              </w:rPr>
            </w:pPr>
          </w:p>
        </w:tc>
        <w:tc>
          <w:tcPr>
            <w:tcW w:w="0" w:type="auto"/>
            <w:tcBorders>
              <w:top w:val="single" w:sz="4" w:space="0" w:color="FFFFFF"/>
            </w:tcBorders>
            <w:shd w:val="clear" w:color="auto" w:fill="E0E0E0"/>
            <w:vAlign w:val="center"/>
          </w:tcPr>
          <w:p w:rsidR="00972CA6" w:rsidRPr="00B736F7" w:rsidRDefault="00972CA6" w:rsidP="00AA4A64">
            <w:pPr>
              <w:keepNext/>
              <w:keepLines/>
              <w:jc w:val="center"/>
              <w:rPr>
                <w:rFonts w:ascii="Calibri" w:eastAsia="DengXian" w:hAnsi="Calibri" w:cs="Arial"/>
                <w:b/>
                <w:sz w:val="18"/>
              </w:rPr>
            </w:pPr>
            <w:r w:rsidRPr="00B736F7">
              <w:rPr>
                <w:rFonts w:ascii="Calibri" w:eastAsia="DengXian" w:hAnsi="Calibri" w:cs="Arial"/>
                <w:b/>
                <w:sz w:val="18"/>
              </w:rPr>
              <w:t>Config 1</w:t>
            </w:r>
          </w:p>
        </w:tc>
        <w:tc>
          <w:tcPr>
            <w:tcW w:w="0" w:type="auto"/>
            <w:tcBorders>
              <w:top w:val="single" w:sz="4" w:space="0" w:color="FFFFFF"/>
            </w:tcBorders>
            <w:shd w:val="clear" w:color="auto" w:fill="E0E0E0"/>
            <w:vAlign w:val="center"/>
          </w:tcPr>
          <w:p w:rsidR="00972CA6" w:rsidRPr="00B736F7" w:rsidRDefault="00972CA6" w:rsidP="00AA4A64">
            <w:pPr>
              <w:keepNext/>
              <w:keepLines/>
              <w:jc w:val="center"/>
              <w:rPr>
                <w:rFonts w:ascii="Calibri" w:eastAsia="DengXian" w:hAnsi="Calibri" w:cs="Arial"/>
                <w:b/>
                <w:sz w:val="18"/>
              </w:rPr>
            </w:pPr>
            <w:r w:rsidRPr="00B736F7">
              <w:rPr>
                <w:rFonts w:ascii="Calibri" w:eastAsia="DengXian" w:hAnsi="Calibri" w:cs="Arial"/>
                <w:b/>
                <w:sz w:val="18"/>
              </w:rPr>
              <w:t>Config 2</w:t>
            </w:r>
          </w:p>
        </w:tc>
      </w:tr>
      <w:tr w:rsidR="00972CA6" w:rsidRPr="00B736F7" w:rsidTr="00AA4A64">
        <w:trPr>
          <w:jc w:val="center"/>
        </w:trPr>
        <w:tc>
          <w:tcPr>
            <w:tcW w:w="2729" w:type="dxa"/>
            <w:vAlign w:val="center"/>
          </w:tcPr>
          <w:p w:rsidR="00972CA6" w:rsidRPr="00B736F7" w:rsidRDefault="00972CA6" w:rsidP="00AA4A64">
            <w:pPr>
              <w:keepNext/>
              <w:keepLines/>
              <w:jc w:val="center"/>
              <w:rPr>
                <w:rFonts w:ascii="Calibri" w:eastAsia="DengXian" w:hAnsi="Calibri" w:cs="Arial"/>
                <w:sz w:val="18"/>
              </w:rPr>
            </w:pPr>
            <w:r>
              <w:rPr>
                <w:rFonts w:ascii="Calibri" w:eastAsia="DengXian" w:hAnsi="Calibri" w:cs="Arial"/>
                <w:sz w:val="18"/>
              </w:rPr>
              <w:t>≤36</w:t>
            </w:r>
          </w:p>
        </w:tc>
        <w:tc>
          <w:tcPr>
            <w:tcW w:w="0" w:type="auto"/>
            <w:vAlign w:val="center"/>
          </w:tcPr>
          <w:p w:rsidR="00972CA6" w:rsidRPr="00B736F7" w:rsidRDefault="00972CA6" w:rsidP="00AA4A64">
            <w:pPr>
              <w:keepNext/>
              <w:keepLines/>
              <w:jc w:val="center"/>
              <w:rPr>
                <w:rFonts w:ascii="Calibri" w:eastAsia="DengXian" w:hAnsi="Calibri" w:cs="Arial"/>
                <w:sz w:val="18"/>
              </w:rPr>
            </w:pPr>
            <w:r w:rsidRPr="00B736F7">
              <w:rPr>
                <w:rFonts w:ascii="Calibri" w:eastAsia="DengXian" w:hAnsi="Calibri" w:cs="Arial"/>
                <w:sz w:val="18"/>
              </w:rPr>
              <w:t>2</w:t>
            </w:r>
          </w:p>
        </w:tc>
        <w:tc>
          <w:tcPr>
            <w:tcW w:w="0" w:type="auto"/>
            <w:vAlign w:val="center"/>
          </w:tcPr>
          <w:p w:rsidR="00972CA6" w:rsidRPr="00B736F7" w:rsidRDefault="00972CA6" w:rsidP="00AA4A64">
            <w:pPr>
              <w:keepNext/>
              <w:keepLines/>
              <w:jc w:val="center"/>
              <w:rPr>
                <w:rFonts w:ascii="Calibri" w:eastAsia="DengXian" w:hAnsi="Calibri" w:cs="Arial"/>
                <w:color w:val="FF0000"/>
                <w:sz w:val="18"/>
                <w:highlight w:val="yellow"/>
              </w:rPr>
            </w:pPr>
          </w:p>
        </w:tc>
      </w:tr>
      <w:tr w:rsidR="00972CA6" w:rsidRPr="00B736F7" w:rsidTr="00AA4A64">
        <w:trPr>
          <w:jc w:val="center"/>
        </w:trPr>
        <w:tc>
          <w:tcPr>
            <w:tcW w:w="2729" w:type="dxa"/>
            <w:vAlign w:val="center"/>
          </w:tcPr>
          <w:p w:rsidR="00972CA6" w:rsidRPr="00B736F7" w:rsidRDefault="00972CA6" w:rsidP="00AA4A64">
            <w:pPr>
              <w:keepNext/>
              <w:keepLines/>
              <w:jc w:val="center"/>
              <w:rPr>
                <w:rFonts w:ascii="Calibri" w:eastAsia="DengXian" w:hAnsi="Calibri" w:cs="Arial"/>
                <w:sz w:val="18"/>
              </w:rPr>
            </w:pPr>
            <w:r>
              <w:rPr>
                <w:rFonts w:ascii="Calibri" w:eastAsia="DengXian" w:hAnsi="Calibri" w:cs="Arial"/>
                <w:sz w:val="18"/>
              </w:rPr>
              <w:t>36-72</w:t>
            </w:r>
          </w:p>
        </w:tc>
        <w:tc>
          <w:tcPr>
            <w:tcW w:w="0" w:type="auto"/>
            <w:vAlign w:val="center"/>
          </w:tcPr>
          <w:p w:rsidR="00972CA6" w:rsidRPr="00B736F7" w:rsidRDefault="00972CA6" w:rsidP="00AA4A64">
            <w:pPr>
              <w:keepNext/>
              <w:keepLines/>
              <w:jc w:val="center"/>
              <w:rPr>
                <w:rFonts w:ascii="Calibri" w:eastAsia="DengXian" w:hAnsi="Calibri" w:cs="Arial"/>
                <w:sz w:val="18"/>
              </w:rPr>
            </w:pPr>
            <w:r w:rsidRPr="00B736F7">
              <w:rPr>
                <w:rFonts w:ascii="Calibri" w:eastAsia="DengXian" w:hAnsi="Calibri" w:cs="Arial"/>
                <w:sz w:val="18"/>
              </w:rPr>
              <w:t>4</w:t>
            </w:r>
          </w:p>
        </w:tc>
        <w:tc>
          <w:tcPr>
            <w:tcW w:w="0" w:type="auto"/>
            <w:vAlign w:val="center"/>
          </w:tcPr>
          <w:p w:rsidR="00972CA6" w:rsidRPr="00B736F7" w:rsidRDefault="00972CA6" w:rsidP="00AA4A64">
            <w:pPr>
              <w:keepNext/>
              <w:keepLines/>
              <w:jc w:val="center"/>
              <w:rPr>
                <w:rFonts w:ascii="Calibri" w:eastAsia="DengXian" w:hAnsi="Calibri" w:cs="Arial"/>
                <w:color w:val="FF0000"/>
                <w:sz w:val="18"/>
                <w:highlight w:val="yellow"/>
              </w:rPr>
            </w:pPr>
          </w:p>
        </w:tc>
      </w:tr>
      <w:tr w:rsidR="00972CA6" w:rsidRPr="00B736F7" w:rsidTr="00AA4A64">
        <w:trPr>
          <w:jc w:val="center"/>
        </w:trPr>
        <w:tc>
          <w:tcPr>
            <w:tcW w:w="2729" w:type="dxa"/>
            <w:vAlign w:val="center"/>
          </w:tcPr>
          <w:p w:rsidR="00972CA6" w:rsidRPr="00B736F7" w:rsidRDefault="00972CA6" w:rsidP="00AA4A64">
            <w:pPr>
              <w:keepNext/>
              <w:keepLines/>
              <w:jc w:val="center"/>
              <w:rPr>
                <w:rFonts w:ascii="Calibri" w:eastAsia="DengXian" w:hAnsi="Calibri" w:cs="Arial"/>
                <w:sz w:val="18"/>
              </w:rPr>
            </w:pPr>
            <w:r>
              <w:rPr>
                <w:rFonts w:ascii="Calibri" w:eastAsia="DengXian" w:hAnsi="Calibri" w:cs="Arial"/>
                <w:sz w:val="18"/>
              </w:rPr>
              <w:t>73-144</w:t>
            </w:r>
          </w:p>
        </w:tc>
        <w:tc>
          <w:tcPr>
            <w:tcW w:w="0" w:type="auto"/>
            <w:vAlign w:val="center"/>
          </w:tcPr>
          <w:p w:rsidR="00972CA6" w:rsidRPr="00B736F7" w:rsidRDefault="00972CA6" w:rsidP="00AA4A64">
            <w:pPr>
              <w:keepNext/>
              <w:keepLines/>
              <w:jc w:val="center"/>
              <w:rPr>
                <w:rFonts w:ascii="Calibri" w:eastAsia="DengXian" w:hAnsi="Calibri" w:cs="Arial"/>
                <w:sz w:val="18"/>
              </w:rPr>
            </w:pPr>
            <w:r w:rsidRPr="00B736F7">
              <w:rPr>
                <w:rFonts w:ascii="Calibri" w:eastAsia="DengXian" w:hAnsi="Calibri" w:cs="Arial"/>
                <w:sz w:val="18"/>
              </w:rPr>
              <w:t>8</w:t>
            </w:r>
          </w:p>
        </w:tc>
        <w:tc>
          <w:tcPr>
            <w:tcW w:w="0" w:type="auto"/>
            <w:vAlign w:val="center"/>
          </w:tcPr>
          <w:p w:rsidR="00972CA6" w:rsidRPr="00B736F7" w:rsidRDefault="00972CA6" w:rsidP="00AA4A64">
            <w:pPr>
              <w:keepNext/>
              <w:keepLines/>
              <w:jc w:val="center"/>
              <w:rPr>
                <w:rFonts w:ascii="Calibri" w:eastAsia="DengXian" w:hAnsi="Calibri" w:cs="Arial"/>
                <w:color w:val="FF0000"/>
                <w:sz w:val="18"/>
                <w:highlight w:val="yellow"/>
              </w:rPr>
            </w:pPr>
          </w:p>
        </w:tc>
      </w:tr>
      <w:tr w:rsidR="00972CA6" w:rsidRPr="00B736F7" w:rsidTr="00AA4A64">
        <w:trPr>
          <w:jc w:val="center"/>
        </w:trPr>
        <w:tc>
          <w:tcPr>
            <w:tcW w:w="2729" w:type="dxa"/>
            <w:vAlign w:val="center"/>
          </w:tcPr>
          <w:p w:rsidR="00972CA6" w:rsidRPr="00B736F7" w:rsidRDefault="00972CA6" w:rsidP="00AA4A64">
            <w:pPr>
              <w:keepNext/>
              <w:keepLines/>
              <w:jc w:val="center"/>
              <w:rPr>
                <w:rFonts w:ascii="Calibri" w:eastAsia="DengXian" w:hAnsi="Calibri" w:cs="Arial"/>
                <w:sz w:val="18"/>
              </w:rPr>
            </w:pPr>
            <w:r>
              <w:rPr>
                <w:rFonts w:ascii="Calibri" w:eastAsia="DengXian" w:hAnsi="Calibri" w:cs="Arial"/>
                <w:sz w:val="18"/>
              </w:rPr>
              <w:t>145-275</w:t>
            </w:r>
          </w:p>
        </w:tc>
        <w:tc>
          <w:tcPr>
            <w:tcW w:w="0" w:type="auto"/>
            <w:vAlign w:val="center"/>
          </w:tcPr>
          <w:p w:rsidR="00972CA6" w:rsidRPr="00B736F7" w:rsidRDefault="00972CA6" w:rsidP="00AA4A64">
            <w:pPr>
              <w:keepNext/>
              <w:keepLines/>
              <w:jc w:val="center"/>
              <w:rPr>
                <w:rFonts w:ascii="Calibri" w:eastAsia="DengXian" w:hAnsi="Calibri" w:cs="Arial"/>
                <w:sz w:val="18"/>
              </w:rPr>
            </w:pPr>
            <w:r w:rsidRPr="00B736F7">
              <w:rPr>
                <w:rFonts w:ascii="Calibri" w:eastAsia="DengXian" w:hAnsi="Calibri" w:cs="Arial"/>
                <w:sz w:val="18"/>
              </w:rPr>
              <w:t>16</w:t>
            </w:r>
          </w:p>
        </w:tc>
        <w:tc>
          <w:tcPr>
            <w:tcW w:w="0" w:type="auto"/>
            <w:vAlign w:val="center"/>
          </w:tcPr>
          <w:p w:rsidR="00972CA6" w:rsidRPr="00B736F7" w:rsidRDefault="00972CA6" w:rsidP="00AA4A64">
            <w:pPr>
              <w:keepNext/>
              <w:keepLines/>
              <w:jc w:val="center"/>
              <w:rPr>
                <w:rFonts w:ascii="Calibri" w:eastAsia="DengXian" w:hAnsi="Calibri" w:cs="Arial"/>
                <w:color w:val="FF0000"/>
                <w:sz w:val="18"/>
                <w:highlight w:val="yellow"/>
              </w:rPr>
            </w:pPr>
          </w:p>
        </w:tc>
      </w:tr>
    </w:tbl>
    <w:p w:rsidR="00972CA6" w:rsidRDefault="00972CA6" w:rsidP="00972CA6">
      <w:pPr>
        <w:pStyle w:val="Proposal"/>
        <w:numPr>
          <w:ilvl w:val="0"/>
          <w:numId w:val="0"/>
        </w:numPr>
        <w:overflowPunct w:val="0"/>
        <w:autoSpaceDE w:val="0"/>
        <w:autoSpaceDN w:val="0"/>
        <w:adjustRightInd w:val="0"/>
        <w:spacing w:after="120"/>
        <w:textAlignment w:val="baseline"/>
      </w:pPr>
      <w:bookmarkStart w:id="5" w:name="_In-sequence_SDU_delivery"/>
      <w:bookmarkEnd w:id="5"/>
    </w:p>
    <w:p w:rsidR="00622FB5" w:rsidRDefault="00622FB5" w:rsidP="00622FB5">
      <w:pPr>
        <w:pStyle w:val="BodyText"/>
        <w:numPr>
          <w:ilvl w:val="0"/>
          <w:numId w:val="10"/>
        </w:numPr>
      </w:pPr>
      <w:r w:rsidRPr="00622FB5">
        <w:rPr>
          <w:b/>
        </w:rPr>
        <w:t>Observation 1</w:t>
      </w:r>
      <w:r>
        <w:t xml:space="preserve"> MCS and TBS determination procedure for PDSCH associated with SI-RNTI can wait for further details from RAN2.</w:t>
      </w:r>
    </w:p>
    <w:p w:rsidR="00622FB5" w:rsidRDefault="00622FB5" w:rsidP="00622FB5">
      <w:pPr>
        <w:pStyle w:val="BodyText"/>
        <w:numPr>
          <w:ilvl w:val="0"/>
          <w:numId w:val="10"/>
        </w:numPr>
      </w:pPr>
      <w:r w:rsidRPr="00622FB5">
        <w:rPr>
          <w:b/>
        </w:rPr>
        <w:t>Proposal 7</w:t>
      </w:r>
      <w:r>
        <w:t xml:space="preserve"> For PDSCH/PUSCH associated with TC-RNTI and CS-RNTI, the same MCS and TBS determination procedures as that of C-RNTI applies for both DL-SCH and UL-SCH.</w:t>
      </w:r>
    </w:p>
    <w:p w:rsidR="00622FB5" w:rsidRPr="00622FB5" w:rsidRDefault="00622FB5" w:rsidP="00622FB5">
      <w:pPr>
        <w:pStyle w:val="BodyText"/>
        <w:numPr>
          <w:ilvl w:val="0"/>
          <w:numId w:val="10"/>
        </w:numPr>
      </w:pPr>
      <w:r w:rsidRPr="00622FB5">
        <w:rPr>
          <w:b/>
        </w:rPr>
        <w:t>Proposal 8</w:t>
      </w:r>
      <w:r>
        <w:t xml:space="preserve"> For PDSCH associated with RA-RNTI and P-RNTI, the same MCS and TBS determination procedures as that of C-RNTI applies.</w:t>
      </w:r>
    </w:p>
    <w:sectPr w:rsidR="00622FB5" w:rsidRPr="00622FB5" w:rsidSect="00C62894">
      <w:headerReference w:type="even" r:id="rId27"/>
      <w:headerReference w:type="default" r:id="rId28"/>
      <w:footerReference w:type="even" r:id="rId29"/>
      <w:footerReference w:type="default" r:id="rId30"/>
      <w:headerReference w:type="first" r:id="rId31"/>
      <w:footerReference w:type="firs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1D66" w:rsidRDefault="00831D66" w:rsidP="00896408">
      <w:r>
        <w:separator/>
      </w:r>
    </w:p>
  </w:endnote>
  <w:endnote w:type="continuationSeparator" w:id="0">
    <w:p w:rsidR="00831D66" w:rsidRDefault="00831D66"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C84" w:rsidRDefault="002C0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C84" w:rsidRDefault="002C0C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C84" w:rsidRDefault="002C0C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1D66" w:rsidRDefault="00831D66" w:rsidP="00896408">
      <w:r>
        <w:separator/>
      </w:r>
    </w:p>
  </w:footnote>
  <w:footnote w:type="continuationSeparator" w:id="0">
    <w:p w:rsidR="00831D66" w:rsidRDefault="00831D66"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C84" w:rsidRDefault="002C0C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C84" w:rsidRDefault="002C0C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C84" w:rsidRDefault="002C0C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47DDD"/>
    <w:multiLevelType w:val="hybridMultilevel"/>
    <w:tmpl w:val="AEFA29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D94455"/>
    <w:multiLevelType w:val="hybridMultilevel"/>
    <w:tmpl w:val="89D2BD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1E61E1C"/>
    <w:multiLevelType w:val="hybridMultilevel"/>
    <w:tmpl w:val="A5C854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DF256F6"/>
    <w:multiLevelType w:val="hybridMultilevel"/>
    <w:tmpl w:val="ACACC4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E227D9E"/>
    <w:multiLevelType w:val="hybridMultilevel"/>
    <w:tmpl w:val="C1EC20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B1667E"/>
    <w:multiLevelType w:val="hybridMultilevel"/>
    <w:tmpl w:val="7F24E6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65927BC"/>
    <w:multiLevelType w:val="hybridMultilevel"/>
    <w:tmpl w:val="33E086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BE3B6B"/>
    <w:multiLevelType w:val="hybridMultilevel"/>
    <w:tmpl w:val="99FCE1A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11" w15:restartNumberingAfterBreak="0">
    <w:nsid w:val="3AA46647"/>
    <w:multiLevelType w:val="hybridMultilevel"/>
    <w:tmpl w:val="AFE8E69C"/>
    <w:lvl w:ilvl="0" w:tplc="EB0CDA98">
      <w:start w:val="1"/>
      <w:numFmt w:val="decimal"/>
      <w:pStyle w:val="Proposal"/>
      <w:lvlText w:val="Proposal %1"/>
      <w:lvlJc w:val="left"/>
      <w:pPr>
        <w:tabs>
          <w:tab w:val="num" w:pos="3014"/>
        </w:tabs>
        <w:ind w:left="3014" w:hanging="1304"/>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3F167643"/>
    <w:multiLevelType w:val="hybridMultilevel"/>
    <w:tmpl w:val="500C47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576B12"/>
    <w:multiLevelType w:val="hybridMultilevel"/>
    <w:tmpl w:val="D20CD3F8"/>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14"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0345C2"/>
    <w:multiLevelType w:val="hybridMultilevel"/>
    <w:tmpl w:val="FB5ED06C"/>
    <w:lvl w:ilvl="0" w:tplc="6BB69E86">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CEA453E"/>
    <w:multiLevelType w:val="hybridMultilevel"/>
    <w:tmpl w:val="F1781E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A6912BF"/>
    <w:multiLevelType w:val="hybridMultilevel"/>
    <w:tmpl w:val="ADC850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CA0784D"/>
    <w:multiLevelType w:val="hybridMultilevel"/>
    <w:tmpl w:val="CDB401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E8F035F"/>
    <w:multiLevelType w:val="hybridMultilevel"/>
    <w:tmpl w:val="52FACF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21"/>
  </w:num>
  <w:num w:numId="4">
    <w:abstractNumId w:val="10"/>
  </w:num>
  <w:num w:numId="5">
    <w:abstractNumId w:val="8"/>
  </w:num>
  <w:num w:numId="6">
    <w:abstractNumId w:val="23"/>
  </w:num>
  <w:num w:numId="7">
    <w:abstractNumId w:val="25"/>
  </w:num>
  <w:num w:numId="8">
    <w:abstractNumId w:val="14"/>
  </w:num>
  <w:num w:numId="9">
    <w:abstractNumId w:val="5"/>
  </w:num>
  <w:num w:numId="10">
    <w:abstractNumId w:val="17"/>
  </w:num>
  <w:num w:numId="11">
    <w:abstractNumId w:val="22"/>
  </w:num>
  <w:num w:numId="12">
    <w:abstractNumId w:val="11"/>
  </w:num>
  <w:num w:numId="13">
    <w:abstractNumId w:val="12"/>
  </w:num>
  <w:num w:numId="14">
    <w:abstractNumId w:val="9"/>
  </w:num>
  <w:num w:numId="15">
    <w:abstractNumId w:val="20"/>
  </w:num>
  <w:num w:numId="16">
    <w:abstractNumId w:val="6"/>
  </w:num>
  <w:num w:numId="17">
    <w:abstractNumId w:val="3"/>
  </w:num>
  <w:num w:numId="18">
    <w:abstractNumId w:val="2"/>
  </w:num>
  <w:num w:numId="19">
    <w:abstractNumId w:val="4"/>
  </w:num>
  <w:num w:numId="20">
    <w:abstractNumId w:val="7"/>
  </w:num>
  <w:num w:numId="21">
    <w:abstractNumId w:val="15"/>
  </w:num>
  <w:num w:numId="22">
    <w:abstractNumId w:val="1"/>
  </w:num>
  <w:num w:numId="23">
    <w:abstractNumId w:val="13"/>
  </w:num>
  <w:num w:numId="24">
    <w:abstractNumId w:val="16"/>
  </w:num>
  <w:num w:numId="25">
    <w:abstractNumId w:val="18"/>
  </w:num>
  <w:num w:numId="2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617F"/>
    <w:rsid w:val="000208D5"/>
    <w:rsid w:val="00021435"/>
    <w:rsid w:val="00024F13"/>
    <w:rsid w:val="000772DC"/>
    <w:rsid w:val="000858FE"/>
    <w:rsid w:val="000B3B8F"/>
    <w:rsid w:val="000B6961"/>
    <w:rsid w:val="000C4A8E"/>
    <w:rsid w:val="000C5F12"/>
    <w:rsid w:val="00106665"/>
    <w:rsid w:val="00124EB6"/>
    <w:rsid w:val="001372E8"/>
    <w:rsid w:val="00152B78"/>
    <w:rsid w:val="00154C5F"/>
    <w:rsid w:val="001718E3"/>
    <w:rsid w:val="00172B21"/>
    <w:rsid w:val="00192A1D"/>
    <w:rsid w:val="001B6357"/>
    <w:rsid w:val="001B64CA"/>
    <w:rsid w:val="001E2FED"/>
    <w:rsid w:val="001E5AFE"/>
    <w:rsid w:val="001F5876"/>
    <w:rsid w:val="00217E53"/>
    <w:rsid w:val="002461C5"/>
    <w:rsid w:val="002553B4"/>
    <w:rsid w:val="00262FC3"/>
    <w:rsid w:val="00267533"/>
    <w:rsid w:val="0028065B"/>
    <w:rsid w:val="00286B6D"/>
    <w:rsid w:val="00293722"/>
    <w:rsid w:val="002B0DDD"/>
    <w:rsid w:val="002B59EF"/>
    <w:rsid w:val="002C0C84"/>
    <w:rsid w:val="002D145F"/>
    <w:rsid w:val="002D263D"/>
    <w:rsid w:val="002E0FF8"/>
    <w:rsid w:val="00303397"/>
    <w:rsid w:val="0033205D"/>
    <w:rsid w:val="00341942"/>
    <w:rsid w:val="0034475B"/>
    <w:rsid w:val="0035540F"/>
    <w:rsid w:val="00360D53"/>
    <w:rsid w:val="00364A7A"/>
    <w:rsid w:val="00365BA9"/>
    <w:rsid w:val="00365CE4"/>
    <w:rsid w:val="00393FEA"/>
    <w:rsid w:val="003A3D8B"/>
    <w:rsid w:val="003A7A5C"/>
    <w:rsid w:val="003C234E"/>
    <w:rsid w:val="003C2E9E"/>
    <w:rsid w:val="003D4A05"/>
    <w:rsid w:val="003E6552"/>
    <w:rsid w:val="003F72A4"/>
    <w:rsid w:val="00400B25"/>
    <w:rsid w:val="00416DEC"/>
    <w:rsid w:val="00452212"/>
    <w:rsid w:val="00462E49"/>
    <w:rsid w:val="00465281"/>
    <w:rsid w:val="0048093F"/>
    <w:rsid w:val="0048438E"/>
    <w:rsid w:val="004900B0"/>
    <w:rsid w:val="00493629"/>
    <w:rsid w:val="004A674F"/>
    <w:rsid w:val="004B19E4"/>
    <w:rsid w:val="004B6C81"/>
    <w:rsid w:val="004C672E"/>
    <w:rsid w:val="004D7FE0"/>
    <w:rsid w:val="004F430F"/>
    <w:rsid w:val="00504A5D"/>
    <w:rsid w:val="005053EA"/>
    <w:rsid w:val="00511208"/>
    <w:rsid w:val="005164F1"/>
    <w:rsid w:val="0052140E"/>
    <w:rsid w:val="0053186E"/>
    <w:rsid w:val="00544261"/>
    <w:rsid w:val="005504E7"/>
    <w:rsid w:val="005514B5"/>
    <w:rsid w:val="00554921"/>
    <w:rsid w:val="00571451"/>
    <w:rsid w:val="005838EA"/>
    <w:rsid w:val="00585773"/>
    <w:rsid w:val="005C579E"/>
    <w:rsid w:val="005C77FC"/>
    <w:rsid w:val="005D04D6"/>
    <w:rsid w:val="005D1F07"/>
    <w:rsid w:val="005E6C16"/>
    <w:rsid w:val="0061411B"/>
    <w:rsid w:val="00614513"/>
    <w:rsid w:val="00622FB5"/>
    <w:rsid w:val="006249FD"/>
    <w:rsid w:val="0063517D"/>
    <w:rsid w:val="00646D31"/>
    <w:rsid w:val="00666BD1"/>
    <w:rsid w:val="00672D94"/>
    <w:rsid w:val="00681392"/>
    <w:rsid w:val="0068782F"/>
    <w:rsid w:val="00695B27"/>
    <w:rsid w:val="006A286A"/>
    <w:rsid w:val="006B21CA"/>
    <w:rsid w:val="006C7AB7"/>
    <w:rsid w:val="0071075F"/>
    <w:rsid w:val="00714F6D"/>
    <w:rsid w:val="00726AF9"/>
    <w:rsid w:val="00737C08"/>
    <w:rsid w:val="007450C9"/>
    <w:rsid w:val="00745D1E"/>
    <w:rsid w:val="0078136E"/>
    <w:rsid w:val="00785910"/>
    <w:rsid w:val="007A6612"/>
    <w:rsid w:val="007A72B4"/>
    <w:rsid w:val="007C690E"/>
    <w:rsid w:val="007D5680"/>
    <w:rsid w:val="007F5DBD"/>
    <w:rsid w:val="00802FBE"/>
    <w:rsid w:val="00831D66"/>
    <w:rsid w:val="008412FD"/>
    <w:rsid w:val="00857E6D"/>
    <w:rsid w:val="00860E63"/>
    <w:rsid w:val="00864E96"/>
    <w:rsid w:val="0087331A"/>
    <w:rsid w:val="00877937"/>
    <w:rsid w:val="00896408"/>
    <w:rsid w:val="008969D1"/>
    <w:rsid w:val="008A0342"/>
    <w:rsid w:val="008D69A9"/>
    <w:rsid w:val="008E0142"/>
    <w:rsid w:val="00900A98"/>
    <w:rsid w:val="00922798"/>
    <w:rsid w:val="00931200"/>
    <w:rsid w:val="009367BE"/>
    <w:rsid w:val="00942F98"/>
    <w:rsid w:val="00945406"/>
    <w:rsid w:val="00946303"/>
    <w:rsid w:val="009564F5"/>
    <w:rsid w:val="00972CA6"/>
    <w:rsid w:val="009740DC"/>
    <w:rsid w:val="009770FF"/>
    <w:rsid w:val="00985FB1"/>
    <w:rsid w:val="00994677"/>
    <w:rsid w:val="009A0611"/>
    <w:rsid w:val="009E1B37"/>
    <w:rsid w:val="009E46CD"/>
    <w:rsid w:val="009F7D8C"/>
    <w:rsid w:val="00A34FC0"/>
    <w:rsid w:val="00A42CFD"/>
    <w:rsid w:val="00A6549D"/>
    <w:rsid w:val="00A92581"/>
    <w:rsid w:val="00AA4A64"/>
    <w:rsid w:val="00AB5904"/>
    <w:rsid w:val="00AC5D2E"/>
    <w:rsid w:val="00AC643E"/>
    <w:rsid w:val="00B03ED8"/>
    <w:rsid w:val="00B06102"/>
    <w:rsid w:val="00B1604D"/>
    <w:rsid w:val="00B27481"/>
    <w:rsid w:val="00B368D9"/>
    <w:rsid w:val="00B45F1D"/>
    <w:rsid w:val="00B5007A"/>
    <w:rsid w:val="00B5519E"/>
    <w:rsid w:val="00B6078E"/>
    <w:rsid w:val="00B715F8"/>
    <w:rsid w:val="00B72FED"/>
    <w:rsid w:val="00B9752A"/>
    <w:rsid w:val="00BB2430"/>
    <w:rsid w:val="00BB7B54"/>
    <w:rsid w:val="00BC0DF9"/>
    <w:rsid w:val="00BE25D1"/>
    <w:rsid w:val="00BE4063"/>
    <w:rsid w:val="00BE69AF"/>
    <w:rsid w:val="00BF1C96"/>
    <w:rsid w:val="00BF3FCA"/>
    <w:rsid w:val="00BF6ABA"/>
    <w:rsid w:val="00C13E52"/>
    <w:rsid w:val="00C1560A"/>
    <w:rsid w:val="00C2317D"/>
    <w:rsid w:val="00C25ED8"/>
    <w:rsid w:val="00C477B7"/>
    <w:rsid w:val="00C60FA1"/>
    <w:rsid w:val="00C62894"/>
    <w:rsid w:val="00C77098"/>
    <w:rsid w:val="00C83084"/>
    <w:rsid w:val="00C836F7"/>
    <w:rsid w:val="00C8496C"/>
    <w:rsid w:val="00C8651A"/>
    <w:rsid w:val="00CB3669"/>
    <w:rsid w:val="00CB5A40"/>
    <w:rsid w:val="00CC1CA7"/>
    <w:rsid w:val="00CD1737"/>
    <w:rsid w:val="00CE6CB0"/>
    <w:rsid w:val="00CE7B9C"/>
    <w:rsid w:val="00D03072"/>
    <w:rsid w:val="00D06128"/>
    <w:rsid w:val="00D0731C"/>
    <w:rsid w:val="00D44A43"/>
    <w:rsid w:val="00D54895"/>
    <w:rsid w:val="00D577BB"/>
    <w:rsid w:val="00D677A2"/>
    <w:rsid w:val="00D757A7"/>
    <w:rsid w:val="00D92AB5"/>
    <w:rsid w:val="00DA4022"/>
    <w:rsid w:val="00DB5084"/>
    <w:rsid w:val="00DB6ED2"/>
    <w:rsid w:val="00DC2E6E"/>
    <w:rsid w:val="00DD11CB"/>
    <w:rsid w:val="00DE1BAA"/>
    <w:rsid w:val="00DE3E78"/>
    <w:rsid w:val="00DF6401"/>
    <w:rsid w:val="00E04B50"/>
    <w:rsid w:val="00E10C1F"/>
    <w:rsid w:val="00E20E32"/>
    <w:rsid w:val="00E2157C"/>
    <w:rsid w:val="00E25B87"/>
    <w:rsid w:val="00E30C81"/>
    <w:rsid w:val="00E33BAF"/>
    <w:rsid w:val="00E34104"/>
    <w:rsid w:val="00E35A6D"/>
    <w:rsid w:val="00E35E76"/>
    <w:rsid w:val="00E55D5E"/>
    <w:rsid w:val="00E638BA"/>
    <w:rsid w:val="00E73C4A"/>
    <w:rsid w:val="00E86352"/>
    <w:rsid w:val="00EB26FB"/>
    <w:rsid w:val="00EC2F3D"/>
    <w:rsid w:val="00EC536E"/>
    <w:rsid w:val="00EE2EAD"/>
    <w:rsid w:val="00EF3E95"/>
    <w:rsid w:val="00EF603E"/>
    <w:rsid w:val="00F04346"/>
    <w:rsid w:val="00F346B4"/>
    <w:rsid w:val="00F512F5"/>
    <w:rsid w:val="00F61675"/>
    <w:rsid w:val="00F618ED"/>
    <w:rsid w:val="00F66AAB"/>
    <w:rsid w:val="00F74C55"/>
    <w:rsid w:val="00F776B6"/>
    <w:rsid w:val="00F81C1C"/>
    <w:rsid w:val="00F8504A"/>
    <w:rsid w:val="00F92325"/>
    <w:rsid w:val="00F95BA8"/>
    <w:rsid w:val="00FA2D6F"/>
    <w:rsid w:val="00FC7919"/>
    <w:rsid w:val="00FD0EBD"/>
    <w:rsid w:val="00FD7390"/>
    <w:rsid w:val="00FD7879"/>
    <w:rsid w:val="00FE1148"/>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39FD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tabs>
        <w:tab w:val="clear" w:pos="2835"/>
        <w:tab w:val="num" w:pos="3544"/>
      </w:tabs>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C25ED8"/>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C25ED8"/>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character" w:customStyle="1" w:styleId="capChar3">
    <w:name w:val="cap Char3"/>
    <w:aliases w:val="cap Char Char2,Caption Char1 Char Char1,cap Char Char1 Char1,Caption Char Char1 Char Char1,cap Char2 Char1"/>
    <w:rsid w:val="0087331A"/>
    <w:rPr>
      <w:lang w:val="en-GB" w:eastAsia="en-US"/>
    </w:rPr>
  </w:style>
  <w:style w:type="paragraph" w:customStyle="1" w:styleId="TAH">
    <w:name w:val="TAH"/>
    <w:basedOn w:val="Normal"/>
    <w:link w:val="TAHCar"/>
    <w:rsid w:val="0087331A"/>
    <w:pPr>
      <w:keepNext/>
      <w:keepLines/>
      <w:jc w:val="center"/>
    </w:pPr>
    <w:rPr>
      <w:rFonts w:ascii="Arial" w:eastAsia="SimSun" w:hAnsi="Arial"/>
      <w:b/>
      <w:sz w:val="18"/>
      <w:szCs w:val="20"/>
      <w:lang w:val="en-GB"/>
    </w:rPr>
  </w:style>
  <w:style w:type="character" w:customStyle="1" w:styleId="TAHCar">
    <w:name w:val="TAH Car"/>
    <w:link w:val="TAH"/>
    <w:rsid w:val="0087331A"/>
    <w:rPr>
      <w:rFonts w:ascii="Arial" w:eastAsia="SimSun" w:hAnsi="Arial"/>
      <w:b/>
      <w:sz w:val="18"/>
      <w:szCs w:val="20"/>
      <w:lang w:val="en-GB"/>
    </w:rPr>
  </w:style>
  <w:style w:type="paragraph" w:customStyle="1" w:styleId="TAC">
    <w:name w:val="TAC"/>
    <w:basedOn w:val="Normal"/>
    <w:link w:val="TACChar"/>
    <w:rsid w:val="0087331A"/>
    <w:pPr>
      <w:keepNext/>
      <w:keepLines/>
      <w:jc w:val="center"/>
    </w:pPr>
    <w:rPr>
      <w:rFonts w:ascii="Arial" w:hAnsi="Arial"/>
      <w:sz w:val="18"/>
      <w:szCs w:val="20"/>
      <w:lang w:val="en-GB"/>
    </w:rPr>
  </w:style>
  <w:style w:type="character" w:customStyle="1" w:styleId="TACChar">
    <w:name w:val="TAC Char"/>
    <w:link w:val="TAC"/>
    <w:locked/>
    <w:rsid w:val="0087331A"/>
    <w:rPr>
      <w:rFonts w:ascii="Arial" w:hAnsi="Arial"/>
      <w:sz w:val="18"/>
      <w:szCs w:val="20"/>
      <w:lang w:val="en-GB"/>
    </w:rPr>
  </w:style>
  <w:style w:type="paragraph" w:customStyle="1" w:styleId="Proposal">
    <w:name w:val="Proposal"/>
    <w:basedOn w:val="Normal"/>
    <w:qFormat/>
    <w:rsid w:val="00972CA6"/>
    <w:pPr>
      <w:numPr>
        <w:numId w:val="12"/>
      </w:numPr>
      <w:tabs>
        <w:tab w:val="left" w:pos="1701"/>
      </w:tabs>
      <w:spacing w:after="160" w:line="259" w:lineRule="auto"/>
    </w:pPr>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298990303">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24" Type="http://schemas.openxmlformats.org/officeDocument/2006/relationships/oleObject" Target="embeddings/oleObject8.bin"/><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6D638-BBDB-4D9B-BF7E-3EBFB1CB4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4823</Words>
  <Characters>25566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2018-02-19T12:46:00Z</dcterms:created>
  <dcterms:modified xsi:type="dcterms:W3CDTF">2018-02-26T10:49:00Z</dcterms:modified>
</cp:coreProperties>
</file>